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C1C" w:rsidRPr="001629E3" w:rsidRDefault="0049339A" w:rsidP="00173999">
      <w:pPr>
        <w:widowControl w:val="0"/>
        <w:autoSpaceDE w:val="0"/>
        <w:autoSpaceDN w:val="0"/>
        <w:spacing w:before="85" w:after="0" w:line="240" w:lineRule="auto"/>
        <w:ind w:left="4248"/>
        <w:outlineLvl w:val="0"/>
        <w:rPr>
          <w:rFonts w:ascii="Times New Roman" w:eastAsia="Cambria" w:hAnsi="Times New Roman" w:cs="Times New Roman"/>
          <w:b/>
          <w:bCs/>
          <w:sz w:val="18"/>
          <w:szCs w:val="18"/>
        </w:rPr>
      </w:pPr>
      <w:r w:rsidRPr="001629E3">
        <w:rPr>
          <w:rFonts w:ascii="Times New Roman" w:eastAsia="Cambria" w:hAnsi="Times New Roman" w:cs="Times New Roman"/>
          <w:b/>
          <w:bCs/>
          <w:noProof/>
          <w:w w:val="110"/>
          <w:sz w:val="29"/>
          <w:szCs w:val="29"/>
          <w:lang w:eastAsia="uk-UA"/>
        </w:rPr>
        <w:drawing>
          <wp:anchor distT="0" distB="0" distL="114300" distR="114300" simplePos="0" relativeHeight="251662336" behindDoc="1" locked="0" layoutInCell="1" allowOverlap="1" wp14:anchorId="0F7614D3" wp14:editId="4009A052">
            <wp:simplePos x="0" y="0"/>
            <wp:positionH relativeFrom="margin">
              <wp:align>center</wp:align>
            </wp:positionH>
            <wp:positionV relativeFrom="paragraph">
              <wp:posOffset>-474807</wp:posOffset>
            </wp:positionV>
            <wp:extent cx="6280752" cy="2812943"/>
            <wp:effectExtent l="0" t="0" r="0" b="0"/>
            <wp:wrapNone/>
            <wp:docPr id="4" name="Рисунок 4" descr="\\hyper\activity\Users Desktops\A.dushna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yper\activity\Users Desktops\A.dushna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7" t="18005" r="22589" b="46381"/>
                    <a:stretch/>
                  </pic:blipFill>
                  <pic:spPr bwMode="auto">
                    <a:xfrm>
                      <a:off x="0" y="0"/>
                      <a:ext cx="6280752" cy="28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1C" w:rsidRPr="001629E3">
        <w:rPr>
          <w:rFonts w:ascii="Times New Roman" w:eastAsia="Cambria" w:hAnsi="Times New Roman" w:cs="Times New Roman"/>
          <w:b/>
          <w:bCs/>
          <w:w w:val="115"/>
          <w:sz w:val="18"/>
          <w:szCs w:val="18"/>
        </w:rPr>
        <w:t>ЗАТВЕРДЖУЮ</w:t>
      </w:r>
    </w:p>
    <w:p w:rsidR="00416E02" w:rsidRPr="001629E3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w w:val="110"/>
          <w:sz w:val="18"/>
        </w:rPr>
      </w:pPr>
      <w:r w:rsidRPr="001629E3">
        <w:rPr>
          <w:rFonts w:ascii="Times New Roman" w:eastAsia="Cambria" w:hAnsi="Times New Roman" w:cs="Times New Roman"/>
          <w:b/>
          <w:w w:val="110"/>
          <w:sz w:val="18"/>
        </w:rPr>
        <w:t>Заступник директора КНП «ОСВІТНЯ</w:t>
      </w:r>
    </w:p>
    <w:p w:rsidR="00416E02" w:rsidRPr="001629E3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w w:val="110"/>
          <w:sz w:val="18"/>
        </w:rPr>
      </w:pPr>
      <w:r w:rsidRPr="001629E3">
        <w:rPr>
          <w:rFonts w:ascii="Times New Roman" w:eastAsia="Cambria" w:hAnsi="Times New Roman" w:cs="Times New Roman"/>
          <w:b/>
          <w:w w:val="110"/>
          <w:sz w:val="18"/>
        </w:rPr>
        <w:t>АГЕНЦІЯ МІСТА КИЄВА» - начальник</w:t>
      </w:r>
    </w:p>
    <w:p w:rsidR="00416E02" w:rsidRPr="001629E3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w w:val="110"/>
          <w:sz w:val="18"/>
        </w:rPr>
      </w:pPr>
      <w:r w:rsidRPr="001629E3">
        <w:rPr>
          <w:rFonts w:ascii="Times New Roman" w:eastAsia="Cambria" w:hAnsi="Times New Roman" w:cs="Times New Roman"/>
          <w:b/>
          <w:w w:val="110"/>
          <w:sz w:val="18"/>
        </w:rPr>
        <w:t>управління статистики та моніторингу</w:t>
      </w:r>
    </w:p>
    <w:p w:rsidR="00173999" w:rsidRPr="001629E3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bCs/>
          <w:spacing w:val="1"/>
          <w:w w:val="110"/>
          <w:sz w:val="18"/>
          <w:szCs w:val="18"/>
        </w:rPr>
      </w:pPr>
      <w:r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____________</w:t>
      </w:r>
      <w:r w:rsidR="00416E02"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 xml:space="preserve"> Ю.В.КОРОЛЬОВ</w:t>
      </w:r>
      <w:r w:rsidRPr="001629E3">
        <w:rPr>
          <w:rFonts w:ascii="Times New Roman" w:eastAsia="Cambria" w:hAnsi="Times New Roman" w:cs="Times New Roman"/>
          <w:b/>
          <w:bCs/>
          <w:spacing w:val="1"/>
          <w:w w:val="110"/>
          <w:sz w:val="18"/>
          <w:szCs w:val="18"/>
        </w:rPr>
        <w:t xml:space="preserve"> </w:t>
      </w:r>
    </w:p>
    <w:p w:rsidR="002C5C1C" w:rsidRPr="001629E3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</w:pPr>
      <w:r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1</w:t>
      </w:r>
      <w:r w:rsidR="002C5C1C"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7.</w:t>
      </w:r>
      <w:r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10</w:t>
      </w:r>
      <w:r w:rsidR="002C5C1C"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.2022</w:t>
      </w:r>
      <w:r w:rsidR="002C5C1C" w:rsidRPr="001629E3">
        <w:rPr>
          <w:rFonts w:ascii="Times New Roman" w:eastAsia="Cambria" w:hAnsi="Times New Roman" w:cs="Times New Roman"/>
          <w:b/>
          <w:bCs/>
          <w:spacing w:val="11"/>
          <w:w w:val="110"/>
          <w:sz w:val="18"/>
          <w:szCs w:val="18"/>
        </w:rPr>
        <w:t xml:space="preserve"> </w:t>
      </w:r>
      <w:r w:rsidR="002C5C1C" w:rsidRPr="001629E3"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  <w:t>р.</w:t>
      </w:r>
    </w:p>
    <w:p w:rsidR="002C5C1C" w:rsidRPr="001629E3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Times New Roman" w:eastAsia="Cambria" w:hAnsi="Times New Roman" w:cs="Times New Roman"/>
          <w:b/>
          <w:bCs/>
          <w:w w:val="110"/>
          <w:sz w:val="18"/>
          <w:szCs w:val="18"/>
        </w:rPr>
      </w:pPr>
    </w:p>
    <w:p w:rsidR="002C5C1C" w:rsidRPr="001629E3" w:rsidRDefault="002C5C1C" w:rsidP="002C5C1C">
      <w:pPr>
        <w:widowControl w:val="0"/>
        <w:autoSpaceDE w:val="0"/>
        <w:autoSpaceDN w:val="0"/>
        <w:spacing w:before="2" w:after="0" w:line="271" w:lineRule="auto"/>
        <w:ind w:left="5086" w:right="812"/>
        <w:outlineLvl w:val="0"/>
        <w:rPr>
          <w:rFonts w:ascii="Times New Roman" w:eastAsia="Cambria" w:hAnsi="Times New Roman" w:cs="Times New Roman"/>
          <w:b/>
          <w:bCs/>
          <w:sz w:val="18"/>
          <w:szCs w:val="18"/>
        </w:rPr>
      </w:pPr>
    </w:p>
    <w:p w:rsidR="002C5C1C" w:rsidRPr="001629E3" w:rsidRDefault="002C5C1C" w:rsidP="002C5C1C">
      <w:pPr>
        <w:widowControl w:val="0"/>
        <w:autoSpaceDE w:val="0"/>
        <w:autoSpaceDN w:val="0"/>
        <w:spacing w:after="0" w:line="240" w:lineRule="auto"/>
        <w:ind w:left="131" w:right="109"/>
        <w:jc w:val="center"/>
        <w:rPr>
          <w:rFonts w:ascii="Times New Roman" w:eastAsia="Cambria" w:hAnsi="Times New Roman" w:cs="Times New Roman"/>
          <w:b/>
          <w:bCs/>
          <w:sz w:val="29"/>
          <w:szCs w:val="29"/>
        </w:rPr>
      </w:pPr>
      <w:r w:rsidRPr="001629E3">
        <w:rPr>
          <w:rFonts w:ascii="Times New Roman" w:eastAsia="Cambria" w:hAnsi="Times New Roman" w:cs="Times New Roman"/>
          <w:b/>
          <w:bCs/>
          <w:w w:val="110"/>
          <w:sz w:val="29"/>
          <w:szCs w:val="29"/>
        </w:rPr>
        <w:t>Програма</w:t>
      </w:r>
      <w:r w:rsidRPr="001629E3">
        <w:rPr>
          <w:rFonts w:ascii="Times New Roman" w:eastAsia="Cambria" w:hAnsi="Times New Roman" w:cs="Times New Roman"/>
          <w:b/>
          <w:bCs/>
          <w:spacing w:val="-8"/>
          <w:w w:val="110"/>
          <w:sz w:val="29"/>
          <w:szCs w:val="29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10"/>
          <w:sz w:val="29"/>
          <w:szCs w:val="29"/>
        </w:rPr>
        <w:t>підвищення</w:t>
      </w:r>
      <w:r w:rsidRPr="001629E3">
        <w:rPr>
          <w:rFonts w:ascii="Times New Roman" w:eastAsia="Cambria" w:hAnsi="Times New Roman" w:cs="Times New Roman"/>
          <w:b/>
          <w:bCs/>
          <w:spacing w:val="-7"/>
          <w:w w:val="110"/>
          <w:sz w:val="29"/>
          <w:szCs w:val="29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10"/>
          <w:sz w:val="29"/>
          <w:szCs w:val="29"/>
        </w:rPr>
        <w:t>кваліфікації</w:t>
      </w:r>
    </w:p>
    <w:p w:rsidR="002C5C1C" w:rsidRPr="001629E3" w:rsidRDefault="002C5C1C" w:rsidP="002C5C1C">
      <w:pPr>
        <w:widowControl w:val="0"/>
        <w:autoSpaceDE w:val="0"/>
        <w:autoSpaceDN w:val="0"/>
        <w:spacing w:before="109" w:after="0" w:line="240" w:lineRule="auto"/>
        <w:ind w:left="132" w:right="109"/>
        <w:jc w:val="center"/>
        <w:outlineLvl w:val="1"/>
        <w:rPr>
          <w:rFonts w:ascii="Times New Roman" w:eastAsia="Cambria" w:hAnsi="Times New Roman" w:cs="Times New Roman"/>
          <w:b/>
          <w:bCs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педагогічних</w:t>
      </w:r>
      <w:r w:rsidRPr="001629E3">
        <w:rPr>
          <w:rFonts w:ascii="Times New Roman" w:eastAsia="Cambria" w:hAnsi="Times New Roman" w:cs="Times New Roman"/>
          <w:b/>
          <w:bCs/>
          <w:spacing w:val="22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та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науково-педагогічних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працівників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для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роботи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у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закладах</w:t>
      </w:r>
      <w:r w:rsidRPr="001629E3">
        <w:rPr>
          <w:rFonts w:ascii="Times New Roman" w:eastAsia="Cambria" w:hAnsi="Times New Roman" w:cs="Times New Roman"/>
          <w:b/>
          <w:bCs/>
          <w:spacing w:val="23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освіти</w:t>
      </w:r>
    </w:p>
    <w:p w:rsidR="002C5C1C" w:rsidRPr="001629E3" w:rsidRDefault="002C5C1C" w:rsidP="002C5C1C">
      <w:pPr>
        <w:widowControl w:val="0"/>
        <w:autoSpaceDE w:val="0"/>
        <w:autoSpaceDN w:val="0"/>
        <w:spacing w:before="25" w:after="0" w:line="240" w:lineRule="auto"/>
        <w:ind w:left="126" w:right="109"/>
        <w:jc w:val="center"/>
        <w:rPr>
          <w:rFonts w:ascii="Times New Roman" w:eastAsia="Cambria" w:hAnsi="Times New Roman" w:cs="Times New Roman"/>
          <w:b/>
          <w:i/>
          <w:sz w:val="16"/>
        </w:rPr>
      </w:pPr>
      <w:r w:rsidRPr="001629E3">
        <w:rPr>
          <w:rFonts w:ascii="Times New Roman" w:eastAsia="Cambria" w:hAnsi="Times New Roman" w:cs="Times New Roman"/>
          <w:b/>
          <w:i/>
          <w:w w:val="110"/>
          <w:sz w:val="16"/>
        </w:rPr>
        <w:t>(освітня</w:t>
      </w:r>
      <w:r w:rsidRPr="001629E3">
        <w:rPr>
          <w:rFonts w:ascii="Times New Roman" w:eastAsia="Cambria" w:hAnsi="Times New Roman" w:cs="Times New Roman"/>
          <w:b/>
          <w:i/>
          <w:spacing w:val="3"/>
          <w:w w:val="110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0"/>
          <w:sz w:val="16"/>
        </w:rPr>
        <w:t>програма</w:t>
      </w:r>
      <w:r w:rsidRPr="001629E3">
        <w:rPr>
          <w:rFonts w:ascii="Times New Roman" w:eastAsia="Cambria" w:hAnsi="Times New Roman" w:cs="Times New Roman"/>
          <w:b/>
          <w:i/>
          <w:spacing w:val="3"/>
          <w:w w:val="110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0"/>
          <w:sz w:val="16"/>
        </w:rPr>
        <w:t>дистанційного</w:t>
      </w:r>
      <w:r w:rsidRPr="001629E3">
        <w:rPr>
          <w:rFonts w:ascii="Times New Roman" w:eastAsia="Cambria" w:hAnsi="Times New Roman" w:cs="Times New Roman"/>
          <w:b/>
          <w:i/>
          <w:spacing w:val="4"/>
          <w:w w:val="110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0"/>
          <w:sz w:val="16"/>
        </w:rPr>
        <w:t>курсу)</w:t>
      </w:r>
    </w:p>
    <w:p w:rsidR="002C5C1C" w:rsidRPr="001629E3" w:rsidRDefault="002C5C1C" w:rsidP="002C5C1C">
      <w:pPr>
        <w:widowControl w:val="0"/>
        <w:autoSpaceDE w:val="0"/>
        <w:autoSpaceDN w:val="0"/>
        <w:spacing w:before="98" w:after="0" w:line="285" w:lineRule="auto"/>
        <w:ind w:left="137" w:right="109"/>
        <w:jc w:val="center"/>
        <w:rPr>
          <w:rFonts w:ascii="Times New Roman" w:eastAsia="Cambria" w:hAnsi="Times New Roman" w:cs="Times New Roman"/>
          <w:sz w:val="11"/>
        </w:rPr>
      </w:pPr>
      <w:r w:rsidRPr="001629E3">
        <w:rPr>
          <w:rFonts w:ascii="Times New Roman" w:eastAsia="Cambria" w:hAnsi="Times New Roman" w:cs="Times New Roman"/>
          <w:w w:val="110"/>
          <w:sz w:val="11"/>
        </w:rPr>
        <w:t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</w:t>
      </w:r>
      <w:r w:rsidR="002575C6" w:rsidRPr="001629E3">
        <w:rPr>
          <w:rFonts w:ascii="Times New Roman" w:eastAsia="Cambria" w:hAnsi="Times New Roman" w:cs="Times New Roman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spacing w:val="-24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Нової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української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школи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та</w:t>
      </w:r>
      <w:r w:rsidRPr="001629E3">
        <w:rPr>
          <w:rFonts w:ascii="Times New Roman" w:eastAsia="Cambria" w:hAnsi="Times New Roman" w:cs="Times New Roman"/>
          <w:spacing w:val="6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стратегії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реформування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освіти</w:t>
      </w:r>
      <w:r w:rsidRPr="001629E3">
        <w:rPr>
          <w:rFonts w:ascii="Times New Roman" w:eastAsia="Cambria" w:hAnsi="Times New Roman" w:cs="Times New Roman"/>
          <w:spacing w:val="5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в</w:t>
      </w:r>
      <w:r w:rsidRPr="001629E3">
        <w:rPr>
          <w:rFonts w:ascii="Times New Roman" w:eastAsia="Cambria" w:hAnsi="Times New Roman" w:cs="Times New Roman"/>
          <w:spacing w:val="6"/>
          <w:w w:val="110"/>
          <w:sz w:val="11"/>
        </w:rPr>
        <w:t xml:space="preserve"> </w:t>
      </w:r>
      <w:r w:rsidRPr="001629E3">
        <w:rPr>
          <w:rFonts w:ascii="Times New Roman" w:eastAsia="Cambria" w:hAnsi="Times New Roman" w:cs="Times New Roman"/>
          <w:w w:val="110"/>
          <w:sz w:val="11"/>
        </w:rPr>
        <w:t>Україні.</w:t>
      </w:r>
    </w:p>
    <w:p w:rsidR="002C5C1C" w:rsidRPr="001629E3" w:rsidRDefault="002C5C1C" w:rsidP="002C5C1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12"/>
          <w:szCs w:val="16"/>
        </w:rPr>
      </w:pPr>
    </w:p>
    <w:p w:rsidR="002C5C1C" w:rsidRPr="001629E3" w:rsidRDefault="002C5C1C" w:rsidP="001629E3">
      <w:pPr>
        <w:widowControl w:val="0"/>
        <w:autoSpaceDE w:val="0"/>
        <w:autoSpaceDN w:val="0"/>
        <w:spacing w:before="103" w:after="0" w:line="240" w:lineRule="auto"/>
        <w:ind w:left="143"/>
        <w:jc w:val="both"/>
        <w:rPr>
          <w:rFonts w:ascii="Times New Roman" w:eastAsia="Cambria" w:hAnsi="Times New Roman" w:cs="Times New Roman"/>
          <w:spacing w:val="4"/>
          <w:w w:val="105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  <w:szCs w:val="16"/>
        </w:rPr>
        <w:t>Найменування:</w:t>
      </w:r>
      <w:r w:rsidRPr="001629E3">
        <w:rPr>
          <w:rFonts w:ascii="Times New Roman" w:eastAsia="Cambria" w:hAnsi="Times New Roman" w:cs="Times New Roman"/>
          <w:b/>
          <w:spacing w:val="4"/>
          <w:w w:val="105"/>
          <w:sz w:val="16"/>
          <w:szCs w:val="16"/>
        </w:rPr>
        <w:t xml:space="preserve"> </w:t>
      </w:r>
      <w:r w:rsidR="00FB2C83" w:rsidRPr="001629E3">
        <w:rPr>
          <w:rFonts w:ascii="Times New Roman" w:eastAsia="Cambria" w:hAnsi="Times New Roman" w:cs="Times New Roman"/>
          <w:b/>
          <w:spacing w:val="4"/>
          <w:w w:val="105"/>
          <w:sz w:val="16"/>
          <w:szCs w:val="16"/>
        </w:rPr>
        <w:t>«</w:t>
      </w:r>
      <w:r w:rsidR="001629E3" w:rsidRPr="001629E3">
        <w:rPr>
          <w:rFonts w:ascii="Times New Roman" w:eastAsia="Cambria" w:hAnsi="Times New Roman" w:cs="Times New Roman"/>
          <w:spacing w:val="4"/>
          <w:w w:val="105"/>
          <w:sz w:val="16"/>
          <w:szCs w:val="16"/>
        </w:rPr>
        <w:t>Створення інтерактивного контенту. Презентації, інтерактинві інструменти. Інформатика</w:t>
      </w:r>
      <w:r w:rsidR="00FB2C83" w:rsidRPr="001629E3">
        <w:rPr>
          <w:rFonts w:ascii="Times New Roman" w:eastAsia="Cambria" w:hAnsi="Times New Roman" w:cs="Times New Roman"/>
          <w:spacing w:val="4"/>
          <w:w w:val="105"/>
          <w:sz w:val="16"/>
          <w:szCs w:val="16"/>
        </w:rPr>
        <w:t>».</w:t>
      </w:r>
      <w:r w:rsidR="00BD5996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="00FB2C83" w:rsidRPr="001629E3">
        <w:rPr>
          <w:rFonts w:ascii="Times New Roman" w:eastAsia="Cambria" w:hAnsi="Times New Roman" w:cs="Times New Roman"/>
          <w:w w:val="105"/>
          <w:sz w:val="10"/>
          <w:szCs w:val="16"/>
        </w:rPr>
        <w:t xml:space="preserve"> </w:t>
      </w:r>
    </w:p>
    <w:p w:rsidR="002C5C1C" w:rsidRPr="001629E3" w:rsidRDefault="002C5C1C" w:rsidP="00E7066E">
      <w:pPr>
        <w:widowControl w:val="0"/>
        <w:autoSpaceDE w:val="0"/>
        <w:autoSpaceDN w:val="0"/>
        <w:spacing w:before="60" w:after="0" w:line="240" w:lineRule="auto"/>
        <w:ind w:left="143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  <w:szCs w:val="16"/>
        </w:rPr>
        <w:t>Напрям:</w:t>
      </w:r>
      <w:r w:rsidRPr="001629E3">
        <w:rPr>
          <w:rFonts w:ascii="Times New Roman" w:eastAsia="Cambria" w:hAnsi="Times New Roman" w:cs="Times New Roman"/>
          <w:b/>
          <w:spacing w:val="-1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  <w:szCs w:val="16"/>
        </w:rPr>
        <w:t>Розвиток</w:t>
      </w:r>
      <w:r w:rsidRPr="001629E3">
        <w:rPr>
          <w:rFonts w:ascii="Times New Roman" w:eastAsia="Cambria" w:hAnsi="Times New Roman" w:cs="Times New Roman"/>
          <w:spacing w:val="-1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  <w:szCs w:val="16"/>
        </w:rPr>
        <w:t>професійних</w:t>
      </w:r>
      <w:r w:rsidRPr="001629E3">
        <w:rPr>
          <w:rFonts w:ascii="Times New Roman" w:eastAsia="Cambria" w:hAnsi="Times New Roman" w:cs="Times New Roman"/>
          <w:spacing w:val="-1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  <w:szCs w:val="16"/>
        </w:rPr>
        <w:t>компетентностей.</w:t>
      </w:r>
    </w:p>
    <w:p w:rsidR="002C5C1C" w:rsidRPr="001629E3" w:rsidRDefault="002C5C1C" w:rsidP="00E7066E">
      <w:pPr>
        <w:widowControl w:val="0"/>
        <w:autoSpaceDE w:val="0"/>
        <w:autoSpaceDN w:val="0"/>
        <w:spacing w:before="61" w:after="0" w:line="240" w:lineRule="auto"/>
        <w:ind w:left="14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</w:rPr>
        <w:t>Вид</w:t>
      </w:r>
      <w:r w:rsidRPr="001629E3">
        <w:rPr>
          <w:rFonts w:ascii="Times New Roman" w:eastAsia="Cambria" w:hAnsi="Times New Roman" w:cs="Times New Roman"/>
          <w:b/>
          <w:spacing w:val="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підвищення</w:t>
      </w:r>
      <w:r w:rsidRPr="001629E3">
        <w:rPr>
          <w:rFonts w:ascii="Times New Roman" w:eastAsia="Cambria" w:hAnsi="Times New Roman" w:cs="Times New Roman"/>
          <w:b/>
          <w:spacing w:val="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кваліфікації:</w:t>
      </w:r>
      <w:r w:rsidRPr="001629E3">
        <w:rPr>
          <w:rFonts w:ascii="Times New Roman" w:eastAsia="Cambria" w:hAnsi="Times New Roman" w:cs="Times New Roman"/>
          <w:b/>
          <w:spacing w:val="2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навчання</w:t>
      </w:r>
      <w:r w:rsidRPr="001629E3">
        <w:rPr>
          <w:rFonts w:ascii="Times New Roman" w:eastAsia="Cambria" w:hAnsi="Times New Roman" w:cs="Times New Roman"/>
          <w:spacing w:val="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за</w:t>
      </w:r>
      <w:r w:rsidRPr="001629E3">
        <w:rPr>
          <w:rFonts w:ascii="Times New Roman" w:eastAsia="Cambria" w:hAnsi="Times New Roman" w:cs="Times New Roman"/>
          <w:spacing w:val="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програмою</w:t>
      </w:r>
      <w:r w:rsidRPr="001629E3">
        <w:rPr>
          <w:rFonts w:ascii="Times New Roman" w:eastAsia="Cambria" w:hAnsi="Times New Roman" w:cs="Times New Roman"/>
          <w:spacing w:val="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підвищення</w:t>
      </w:r>
      <w:r w:rsidRPr="001629E3">
        <w:rPr>
          <w:rFonts w:ascii="Times New Roman" w:eastAsia="Cambria" w:hAnsi="Times New Roman" w:cs="Times New Roman"/>
          <w:spacing w:val="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кваліфікації</w:t>
      </w:r>
      <w:r w:rsidRPr="001629E3">
        <w:rPr>
          <w:rFonts w:ascii="Times New Roman" w:eastAsia="Cambria" w:hAnsi="Times New Roman" w:cs="Times New Roman"/>
          <w:spacing w:val="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(участь</w:t>
      </w:r>
      <w:r w:rsidRPr="001629E3">
        <w:rPr>
          <w:rFonts w:ascii="Times New Roman" w:eastAsia="Cambria" w:hAnsi="Times New Roman" w:cs="Times New Roman"/>
          <w:spacing w:val="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у</w:t>
      </w:r>
      <w:r w:rsidRPr="001629E3">
        <w:rPr>
          <w:rFonts w:ascii="Times New Roman" w:eastAsia="Cambria" w:hAnsi="Times New Roman" w:cs="Times New Roman"/>
          <w:spacing w:val="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вебінарі).</w:t>
      </w:r>
    </w:p>
    <w:p w:rsidR="002C5C1C" w:rsidRPr="001629E3" w:rsidRDefault="002C5C1C" w:rsidP="00E7066E">
      <w:pPr>
        <w:widowControl w:val="0"/>
        <w:autoSpaceDE w:val="0"/>
        <w:autoSpaceDN w:val="0"/>
        <w:spacing w:before="61" w:after="0" w:line="240" w:lineRule="auto"/>
        <w:ind w:left="14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</w:rPr>
        <w:t>Форма</w:t>
      </w:r>
      <w:r w:rsidRPr="001629E3">
        <w:rPr>
          <w:rFonts w:ascii="Times New Roman" w:eastAsia="Cambria" w:hAnsi="Times New Roman" w:cs="Times New Roman"/>
          <w:b/>
          <w:spacing w:val="2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підвищення</w:t>
      </w:r>
      <w:r w:rsidRPr="001629E3">
        <w:rPr>
          <w:rFonts w:ascii="Times New Roman" w:eastAsia="Cambria" w:hAnsi="Times New Roman" w:cs="Times New Roman"/>
          <w:b/>
          <w:spacing w:val="25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кваліфікації:</w:t>
      </w:r>
      <w:r w:rsidRPr="001629E3">
        <w:rPr>
          <w:rFonts w:ascii="Times New Roman" w:eastAsia="Cambria" w:hAnsi="Times New Roman" w:cs="Times New Roman"/>
          <w:b/>
          <w:spacing w:val="1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дистанційна.</w:t>
      </w:r>
    </w:p>
    <w:p w:rsidR="002C5C1C" w:rsidRPr="001629E3" w:rsidRDefault="002C5C1C" w:rsidP="00E7066E">
      <w:pPr>
        <w:widowControl w:val="0"/>
        <w:autoSpaceDE w:val="0"/>
        <w:autoSpaceDN w:val="0"/>
        <w:spacing w:before="60" w:after="0" w:line="240" w:lineRule="auto"/>
        <w:ind w:left="14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</w:rPr>
        <w:t xml:space="preserve">Розробник: </w:t>
      </w:r>
    </w:p>
    <w:p w:rsidR="002C5C1C" w:rsidRPr="001629E3" w:rsidRDefault="002C5C1C" w:rsidP="006F00A5">
      <w:pPr>
        <w:widowControl w:val="0"/>
        <w:autoSpaceDE w:val="0"/>
        <w:autoSpaceDN w:val="0"/>
        <w:spacing w:before="25" w:after="0" w:line="268" w:lineRule="auto"/>
        <w:ind w:left="143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sz w:val="16"/>
          <w:szCs w:val="16"/>
        </w:rPr>
        <w:t>Спікер(ка)</w:t>
      </w:r>
      <w:r w:rsidRPr="001629E3">
        <w:rPr>
          <w:rFonts w:ascii="Times New Roman" w:eastAsia="Cambria" w:hAnsi="Times New Roman" w:cs="Times New Roman"/>
          <w:b/>
          <w:spacing w:val="24"/>
          <w:sz w:val="16"/>
          <w:szCs w:val="16"/>
        </w:rPr>
        <w:t xml:space="preserve"> </w:t>
      </w:r>
      <w:r w:rsidR="00FB2C83" w:rsidRPr="001629E3">
        <w:rPr>
          <w:rFonts w:ascii="Times New Roman" w:eastAsia="Cambria" w:hAnsi="Times New Roman" w:cs="Times New Roman"/>
          <w:sz w:val="16"/>
          <w:szCs w:val="16"/>
        </w:rPr>
        <w:t>–</w:t>
      </w:r>
      <w:r w:rsidRPr="001629E3">
        <w:rPr>
          <w:rFonts w:ascii="Times New Roman" w:eastAsia="Cambria" w:hAnsi="Times New Roman" w:cs="Times New Roman"/>
          <w:spacing w:val="25"/>
          <w:sz w:val="16"/>
          <w:szCs w:val="16"/>
        </w:rPr>
        <w:t xml:space="preserve"> </w:t>
      </w:r>
      <w:r w:rsidR="001629E3">
        <w:rPr>
          <w:rFonts w:ascii="Times New Roman" w:eastAsia="Cambria" w:hAnsi="Times New Roman" w:cs="Times New Roman"/>
          <w:sz w:val="16"/>
          <w:szCs w:val="16"/>
        </w:rPr>
        <w:t>Захарчук Анастасія Вікторівна</w:t>
      </w:r>
      <w:r w:rsidR="00FB2C83" w:rsidRPr="001629E3">
        <w:rPr>
          <w:rFonts w:ascii="Times New Roman" w:eastAsia="Cambria" w:hAnsi="Times New Roman" w:cs="Times New Roman"/>
          <w:sz w:val="16"/>
          <w:szCs w:val="16"/>
        </w:rPr>
        <w:t>,</w:t>
      </w:r>
      <w:r w:rsidR="00E7066E" w:rsidRPr="001629E3">
        <w:rPr>
          <w:rFonts w:ascii="Times New Roman" w:eastAsia="Cambria" w:hAnsi="Times New Roman" w:cs="Times New Roman"/>
          <w:sz w:val="16"/>
          <w:szCs w:val="16"/>
        </w:rPr>
        <w:t xml:space="preserve">  </w:t>
      </w:r>
      <w:r w:rsidR="001629E3">
        <w:rPr>
          <w:rFonts w:ascii="Times New Roman" w:eastAsia="Cambria" w:hAnsi="Times New Roman" w:cs="Times New Roman"/>
          <w:sz w:val="16"/>
          <w:szCs w:val="16"/>
        </w:rPr>
        <w:t>учитель інформатики, гімназії «Міленіум»№318 м. Києва</w:t>
      </w:r>
    </w:p>
    <w:p w:rsidR="002C5C1C" w:rsidRPr="001629E3" w:rsidRDefault="002C5C1C" w:rsidP="003D372B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sz w:val="16"/>
          <w:szCs w:val="16"/>
        </w:rPr>
        <w:t>Мета:</w:t>
      </w:r>
      <w:r w:rsidRPr="001629E3">
        <w:rPr>
          <w:rFonts w:ascii="Times New Roman" w:eastAsia="Cambria" w:hAnsi="Times New Roman" w:cs="Times New Roman"/>
          <w:b/>
          <w:spacing w:val="24"/>
          <w:sz w:val="16"/>
          <w:szCs w:val="16"/>
        </w:rPr>
        <w:t xml:space="preserve"> </w:t>
      </w:r>
      <w:r w:rsidR="00927A24" w:rsidRPr="001629E3">
        <w:rPr>
          <w:rFonts w:ascii="Times New Roman" w:eastAsia="Cambria" w:hAnsi="Times New Roman" w:cs="Times New Roman"/>
          <w:sz w:val="16"/>
          <w:szCs w:val="16"/>
        </w:rPr>
        <w:t xml:space="preserve">формування </w:t>
      </w:r>
      <w:r w:rsidR="001629E3">
        <w:rPr>
          <w:rFonts w:ascii="Times New Roman" w:eastAsia="Cambria" w:hAnsi="Times New Roman" w:cs="Times New Roman"/>
          <w:sz w:val="16"/>
          <w:szCs w:val="16"/>
        </w:rPr>
        <w:t xml:space="preserve">навичок використання анімації, роботи з відео, та рухомими картинками в </w:t>
      </w:r>
      <w:r w:rsidR="001629E3">
        <w:rPr>
          <w:rFonts w:ascii="Times New Roman" w:eastAsia="Cambria" w:hAnsi="Times New Roman" w:cs="Times New Roman"/>
          <w:sz w:val="16"/>
          <w:szCs w:val="16"/>
          <w:lang w:val="en-US"/>
        </w:rPr>
        <w:t>Power</w:t>
      </w:r>
      <w:r w:rsidR="001629E3" w:rsidRPr="001629E3">
        <w:rPr>
          <w:rFonts w:ascii="Times New Roman" w:eastAsia="Cambria" w:hAnsi="Times New Roman" w:cs="Times New Roman"/>
          <w:sz w:val="16"/>
          <w:szCs w:val="16"/>
          <w:lang w:val="ru-RU"/>
        </w:rPr>
        <w:t xml:space="preserve"> </w:t>
      </w:r>
      <w:r w:rsidR="001629E3">
        <w:rPr>
          <w:rFonts w:ascii="Times New Roman" w:eastAsia="Cambria" w:hAnsi="Times New Roman" w:cs="Times New Roman"/>
          <w:sz w:val="16"/>
          <w:szCs w:val="16"/>
          <w:lang w:val="en-US"/>
        </w:rPr>
        <w:t>Point</w:t>
      </w:r>
      <w:r w:rsidR="001629E3">
        <w:rPr>
          <w:rFonts w:ascii="Times New Roman" w:eastAsia="Cambria" w:hAnsi="Times New Roman" w:cs="Times New Roman"/>
          <w:sz w:val="16"/>
          <w:szCs w:val="16"/>
        </w:rPr>
        <w:t>. Використання рухомого контенту в межах фону</w:t>
      </w:r>
      <w:r w:rsidR="001629E3" w:rsidRPr="001629E3">
        <w:rPr>
          <w:rFonts w:ascii="Times New Roman" w:eastAsia="Cambria" w:hAnsi="Times New Roman" w:cs="Times New Roman"/>
          <w:sz w:val="16"/>
          <w:szCs w:val="16"/>
          <w:lang w:val="ru-RU"/>
        </w:rPr>
        <w:t xml:space="preserve">/ </w:t>
      </w:r>
      <w:r w:rsidR="001629E3">
        <w:rPr>
          <w:rFonts w:ascii="Times New Roman" w:eastAsia="Cambria" w:hAnsi="Times New Roman" w:cs="Times New Roman"/>
          <w:sz w:val="16"/>
          <w:szCs w:val="16"/>
        </w:rPr>
        <w:t xml:space="preserve">Редагування відео контенту за допомогою програми </w:t>
      </w:r>
      <w:r w:rsidR="001629E3" w:rsidRPr="001629E3">
        <w:rPr>
          <w:rFonts w:ascii="Times New Roman" w:eastAsia="Cambria" w:hAnsi="Times New Roman" w:cs="Times New Roman"/>
          <w:sz w:val="16"/>
          <w:szCs w:val="16"/>
        </w:rPr>
        <w:t>Power Point</w:t>
      </w:r>
      <w:r w:rsidR="001629E3">
        <w:rPr>
          <w:rFonts w:ascii="Times New Roman" w:eastAsia="Cambria" w:hAnsi="Times New Roman" w:cs="Times New Roman"/>
          <w:sz w:val="16"/>
          <w:szCs w:val="16"/>
        </w:rPr>
        <w:t>.</w:t>
      </w:r>
    </w:p>
    <w:p w:rsidR="00184652" w:rsidRPr="001629E3" w:rsidRDefault="002C5C1C" w:rsidP="00C92949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Times New Roman" w:eastAsia="Cambria" w:hAnsi="Times New Roman" w:cs="Times New Roman"/>
          <w:spacing w:val="1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sz w:val="16"/>
          <w:szCs w:val="16"/>
        </w:rPr>
        <w:t>Зміст:</w:t>
      </w:r>
      <w:r w:rsidR="00C92949" w:rsidRPr="001629E3">
        <w:rPr>
          <w:rFonts w:ascii="Times New Roman" w:eastAsia="Cambria" w:hAnsi="Times New Roman" w:cs="Times New Roman"/>
          <w:b/>
          <w:spacing w:val="1"/>
          <w:sz w:val="16"/>
          <w:szCs w:val="16"/>
        </w:rPr>
        <w:t xml:space="preserve"> </w:t>
      </w:r>
      <w:r w:rsidR="00E7486B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>через значну інформатизацію суспільства, виникає бажання подавати матеріали коротко та цікаво, так щоб звернути увагу в темі на певні нюанси, підкресливши їх аудіо-візуальним контентом, що дає змогу одночасно засвої</w:t>
      </w:r>
      <w:r w:rsidR="00E7486B">
        <w:rPr>
          <w:rFonts w:ascii="Times New Roman" w:eastAsia="Cambria" w:hAnsi="Times New Roman" w:cs="Times New Roman"/>
          <w:spacing w:val="1"/>
          <w:sz w:val="16"/>
          <w:szCs w:val="16"/>
        </w:rPr>
        <w:t>ти</w:t>
      </w:r>
      <w:r w:rsidR="00E7486B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нові знання та відпочити від </w:t>
      </w:r>
      <w:r w:rsidR="00E7486B">
        <w:rPr>
          <w:rFonts w:ascii="Times New Roman" w:eastAsia="Cambria" w:hAnsi="Times New Roman" w:cs="Times New Roman"/>
          <w:spacing w:val="1"/>
          <w:sz w:val="16"/>
          <w:szCs w:val="16"/>
        </w:rPr>
        <w:t>надмірної кількості інформації</w:t>
      </w:r>
      <w:r w:rsidR="00E7486B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>.</w:t>
      </w:r>
      <w:r w:rsid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Розширити спектр інструментів та можливостей для роботи у програмі яку усі починають вивчати ще з 3-го класу.</w:t>
      </w:r>
      <w:r w:rsidR="00E7486B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Е</w:t>
      </w:r>
      <w:r w:rsidR="00184652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йдетичний підхід до навчання </w:t>
      </w:r>
      <w:r w:rsidR="00A645E4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дозволяє розвивати асоціативно-образну пам’ять дітей, мову, спостережливість, скоротити час</w:t>
      </w:r>
      <w:r w:rsid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на створення якісного аудіо-візуального контенту</w:t>
      </w:r>
      <w:r w:rsidR="00A645E4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</w:t>
      </w:r>
      <w:r w:rsidR="00184652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та підвищити ефективність засвоєння важливої інформації</w:t>
      </w:r>
      <w:r w:rsidR="00A645E4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. </w:t>
      </w:r>
      <w:r w:rsidR="00184652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>Навчальн</w:t>
      </w:r>
      <w:r w:rsidR="00C92949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ий матеріал </w:t>
      </w:r>
      <w:r w:rsidR="00184652" w:rsidRPr="00E7486B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подається невимушено, в ігровій</w:t>
      </w:r>
      <w:r w:rsidR="00184652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формі,</w:t>
      </w:r>
      <w:r w:rsid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з використанням веселого контенту в формі коротких відео,</w:t>
      </w:r>
      <w:r w:rsidR="00184652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 </w:t>
      </w:r>
      <w:r w:rsidR="00787C12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що дає можливість </w:t>
      </w:r>
      <w:r w:rsidR="00184652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>надовго залишатися в пам’яті і легко знаходити</w:t>
      </w:r>
      <w:r w:rsidR="00C92949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ся в потрібний момент. </w:t>
      </w:r>
      <w:r w:rsidR="00184652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>Метод ейдетики побудований на принципі: уява + позитивні емоції = максимально засвоєна інформація.</w:t>
      </w:r>
      <w:r w:rsidR="00C92949"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</w:t>
      </w:r>
    </w:p>
    <w:p w:rsidR="002C5C1C" w:rsidRPr="001629E3" w:rsidRDefault="00A645E4" w:rsidP="00A645E4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spacing w:val="1"/>
          <w:sz w:val="16"/>
          <w:szCs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b/>
          <w:w w:val="105"/>
          <w:sz w:val="16"/>
        </w:rPr>
        <w:t xml:space="preserve">Обсяг (тривалість) навчання: </w:t>
      </w:r>
      <w:r w:rsidR="003159B4" w:rsidRPr="001629E3">
        <w:rPr>
          <w:rFonts w:ascii="Times New Roman" w:eastAsia="Cambria" w:hAnsi="Times New Roman" w:cs="Times New Roman"/>
          <w:w w:val="105"/>
          <w:sz w:val="16"/>
        </w:rPr>
        <w:t>15</w:t>
      </w:r>
      <w:r w:rsidR="00CF1523" w:rsidRPr="001629E3">
        <w:rPr>
          <w:rFonts w:ascii="Times New Roman" w:eastAsia="Cambria" w:hAnsi="Times New Roman" w:cs="Times New Roman"/>
          <w:w w:val="105"/>
          <w:sz w:val="16"/>
        </w:rPr>
        <w:t xml:space="preserve"> годин/0,5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 xml:space="preserve"> кредиту Європейської кредитної трансферно-накопичувальної системи</w:t>
      </w:r>
      <w:r w:rsidR="002C5C1C" w:rsidRPr="001629E3">
        <w:rPr>
          <w:rFonts w:ascii="Times New Roman" w:eastAsia="Cambria" w:hAnsi="Times New Roman" w:cs="Times New Roman"/>
          <w:spacing w:val="-34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(ЄКТС).</w:t>
      </w:r>
    </w:p>
    <w:p w:rsidR="002C5C1C" w:rsidRPr="001629E3" w:rsidRDefault="002C5C1C" w:rsidP="00E7066E">
      <w:pPr>
        <w:widowControl w:val="0"/>
        <w:autoSpaceDE w:val="0"/>
        <w:autoSpaceDN w:val="0"/>
        <w:spacing w:before="38" w:after="0" w:line="240" w:lineRule="auto"/>
        <w:ind w:left="143"/>
        <w:jc w:val="both"/>
        <w:outlineLvl w:val="1"/>
        <w:rPr>
          <w:rFonts w:ascii="Times New Roman" w:eastAsia="Cambria" w:hAnsi="Times New Roman" w:cs="Times New Roman"/>
          <w:b/>
          <w:bCs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bCs/>
          <w:w w:val="110"/>
          <w:sz w:val="16"/>
          <w:szCs w:val="16"/>
        </w:rPr>
        <w:t>Програмні</w:t>
      </w:r>
      <w:r w:rsidRPr="001629E3">
        <w:rPr>
          <w:rFonts w:ascii="Times New Roman" w:eastAsia="Cambria" w:hAnsi="Times New Roman" w:cs="Times New Roman"/>
          <w:b/>
          <w:bCs/>
          <w:spacing w:val="-4"/>
          <w:w w:val="110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10"/>
          <w:sz w:val="16"/>
          <w:szCs w:val="16"/>
        </w:rPr>
        <w:t>результати:</w:t>
      </w:r>
    </w:p>
    <w:p w:rsidR="002C5C1C" w:rsidRPr="001629E3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spacing w:val="-1"/>
          <w:w w:val="105"/>
          <w:sz w:val="16"/>
        </w:rPr>
        <w:t>підвищення</w:t>
      </w:r>
      <w:r w:rsidRPr="001629E3">
        <w:rPr>
          <w:rFonts w:ascii="Times New Roman" w:eastAsia="Cambria" w:hAnsi="Times New Roman" w:cs="Times New Roman"/>
          <w:spacing w:val="-8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кваліфікації</w:t>
      </w:r>
      <w:r w:rsidRPr="001629E3">
        <w:rPr>
          <w:rFonts w:ascii="Times New Roman" w:eastAsia="Cambria" w:hAnsi="Times New Roman" w:cs="Times New Roman"/>
          <w:spacing w:val="-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фахівців</w:t>
      </w:r>
      <w:r w:rsidRPr="001629E3">
        <w:rPr>
          <w:rFonts w:ascii="Times New Roman" w:eastAsia="Cambria" w:hAnsi="Times New Roman" w:cs="Times New Roman"/>
          <w:spacing w:val="-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з</w:t>
      </w:r>
      <w:r w:rsidRPr="001629E3">
        <w:rPr>
          <w:rFonts w:ascii="Times New Roman" w:eastAsia="Cambria" w:hAnsi="Times New Roman" w:cs="Times New Roman"/>
          <w:spacing w:val="-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даної</w:t>
      </w:r>
      <w:r w:rsidRPr="001629E3">
        <w:rPr>
          <w:rFonts w:ascii="Times New Roman" w:eastAsia="Cambria" w:hAnsi="Times New Roman" w:cs="Times New Roman"/>
          <w:spacing w:val="-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тематики;</w:t>
      </w:r>
    </w:p>
    <w:p w:rsidR="002C5C1C" w:rsidRPr="001629E3" w:rsidRDefault="00581037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w w:val="105"/>
          <w:sz w:val="16"/>
        </w:rPr>
        <w:t>усвідомлення</w:t>
      </w:r>
      <w:r w:rsidR="002C5C1C" w:rsidRPr="001629E3">
        <w:rPr>
          <w:rFonts w:ascii="Times New Roman" w:eastAsia="Cambria" w:hAnsi="Times New Roman" w:cs="Times New Roman"/>
          <w:spacing w:val="-4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особливостей</w:t>
      </w:r>
      <w:r w:rsidR="002C5C1C"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процесу</w:t>
      </w:r>
      <w:r w:rsidR="002C5C1C"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запровадження</w:t>
      </w:r>
      <w:r w:rsidR="002C5C1C"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та</w:t>
      </w:r>
      <w:r w:rsidR="002C5C1C" w:rsidRPr="001629E3">
        <w:rPr>
          <w:rFonts w:ascii="Times New Roman" w:eastAsia="Cambria" w:hAnsi="Times New Roman" w:cs="Times New Roman"/>
          <w:spacing w:val="-4"/>
          <w:w w:val="105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w w:val="105"/>
          <w:sz w:val="16"/>
        </w:rPr>
        <w:t>реалізації</w:t>
      </w:r>
      <w:r w:rsidR="002C5C1C"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 </w:t>
      </w:r>
      <w:r w:rsidR="001F3950" w:rsidRPr="001629E3">
        <w:rPr>
          <w:rFonts w:ascii="Times New Roman" w:eastAsia="Cambria" w:hAnsi="Times New Roman" w:cs="Times New Roman"/>
          <w:w w:val="105"/>
          <w:sz w:val="16"/>
        </w:rPr>
        <w:t>запропонованої методи</w:t>
      </w:r>
      <w:r w:rsidR="00C92949" w:rsidRPr="001629E3">
        <w:rPr>
          <w:rFonts w:ascii="Times New Roman" w:eastAsia="Cambria" w:hAnsi="Times New Roman" w:cs="Times New Roman"/>
          <w:w w:val="105"/>
          <w:sz w:val="16"/>
        </w:rPr>
        <w:t>ки;</w:t>
      </w:r>
    </w:p>
    <w:p w:rsidR="002C5C1C" w:rsidRPr="001629E3" w:rsidRDefault="00581037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8" w:after="0" w:line="240" w:lineRule="auto"/>
        <w:ind w:hanging="19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sz w:val="16"/>
        </w:rPr>
        <w:t>орієнтація</w:t>
      </w:r>
      <w:r w:rsidR="002C5C1C" w:rsidRPr="001629E3">
        <w:rPr>
          <w:rFonts w:ascii="Times New Roman" w:eastAsia="Cambria" w:hAnsi="Times New Roman" w:cs="Times New Roman"/>
          <w:spacing w:val="20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на</w:t>
      </w:r>
      <w:r w:rsidR="002C5C1C" w:rsidRPr="001629E3">
        <w:rPr>
          <w:rFonts w:ascii="Times New Roman" w:eastAsia="Cambria" w:hAnsi="Times New Roman" w:cs="Times New Roman"/>
          <w:spacing w:val="21"/>
          <w:sz w:val="16"/>
        </w:rPr>
        <w:t xml:space="preserve"> </w:t>
      </w:r>
      <w:r w:rsidR="001F3950" w:rsidRPr="001629E3">
        <w:rPr>
          <w:rFonts w:ascii="Times New Roman" w:eastAsia="Cambria" w:hAnsi="Times New Roman" w:cs="Times New Roman"/>
          <w:sz w:val="16"/>
        </w:rPr>
        <w:t xml:space="preserve">особистісний підхід </w:t>
      </w:r>
      <w:r w:rsidR="002C5C1C" w:rsidRPr="001629E3">
        <w:rPr>
          <w:rFonts w:ascii="Times New Roman" w:eastAsia="Cambria" w:hAnsi="Times New Roman" w:cs="Times New Roman"/>
          <w:spacing w:val="20"/>
          <w:sz w:val="16"/>
        </w:rPr>
        <w:t xml:space="preserve"> </w:t>
      </w:r>
      <w:r w:rsidR="001F3950" w:rsidRPr="001629E3">
        <w:rPr>
          <w:rFonts w:ascii="Times New Roman" w:eastAsia="Cambria" w:hAnsi="Times New Roman" w:cs="Times New Roman"/>
          <w:spacing w:val="20"/>
          <w:sz w:val="16"/>
        </w:rPr>
        <w:t xml:space="preserve">в </w:t>
      </w:r>
      <w:r w:rsidR="002C5C1C" w:rsidRPr="001629E3">
        <w:rPr>
          <w:rFonts w:ascii="Times New Roman" w:eastAsia="Cambria" w:hAnsi="Times New Roman" w:cs="Times New Roman"/>
          <w:sz w:val="16"/>
        </w:rPr>
        <w:t>освітній</w:t>
      </w:r>
      <w:r w:rsidR="002C5C1C" w:rsidRPr="001629E3">
        <w:rPr>
          <w:rFonts w:ascii="Times New Roman" w:eastAsia="Cambria" w:hAnsi="Times New Roman" w:cs="Times New Roman"/>
          <w:spacing w:val="20"/>
          <w:sz w:val="16"/>
        </w:rPr>
        <w:t xml:space="preserve"> </w:t>
      </w:r>
      <w:r w:rsidR="002C5C1C" w:rsidRPr="001629E3">
        <w:rPr>
          <w:rFonts w:ascii="Times New Roman" w:eastAsia="Cambria" w:hAnsi="Times New Roman" w:cs="Times New Roman"/>
          <w:sz w:val="16"/>
        </w:rPr>
        <w:t>діяльності;</w:t>
      </w:r>
    </w:p>
    <w:p w:rsidR="002C5C1C" w:rsidRPr="001629E3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sz w:val="16"/>
        </w:rPr>
        <w:t>активізація</w:t>
      </w:r>
      <w:r w:rsidRPr="001629E3">
        <w:rPr>
          <w:rFonts w:ascii="Times New Roman" w:eastAsia="Cambria" w:hAnsi="Times New Roman" w:cs="Times New Roman"/>
          <w:spacing w:val="24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бажання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знаходити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нові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дієві</w:t>
      </w:r>
      <w:r w:rsidRPr="001629E3">
        <w:rPr>
          <w:rFonts w:ascii="Times New Roman" w:eastAsia="Cambria" w:hAnsi="Times New Roman" w:cs="Times New Roman"/>
          <w:spacing w:val="24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інструменти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для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здійснення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ефективної</w:t>
      </w:r>
      <w:r w:rsidRPr="001629E3">
        <w:rPr>
          <w:rFonts w:ascii="Times New Roman" w:eastAsia="Cambria" w:hAnsi="Times New Roman" w:cs="Times New Roman"/>
          <w:spacing w:val="24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професійної</w:t>
      </w:r>
      <w:r w:rsidRPr="001629E3">
        <w:rPr>
          <w:rFonts w:ascii="Times New Roman" w:eastAsia="Cambria" w:hAnsi="Times New Roman" w:cs="Times New Roman"/>
          <w:spacing w:val="2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sz w:val="16"/>
        </w:rPr>
        <w:t>діяльності;</w:t>
      </w:r>
    </w:p>
    <w:p w:rsidR="002C5C1C" w:rsidRPr="001629E3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w w:val="105"/>
          <w:sz w:val="16"/>
        </w:rPr>
        <w:t>узагальнення</w:t>
      </w:r>
      <w:r w:rsidRPr="001629E3">
        <w:rPr>
          <w:rFonts w:ascii="Times New Roman" w:eastAsia="Cambria" w:hAnsi="Times New Roman" w:cs="Times New Roman"/>
          <w:spacing w:val="-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та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систематизація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набутих</w:t>
      </w:r>
      <w:r w:rsidRPr="001629E3">
        <w:rPr>
          <w:rFonts w:ascii="Times New Roman" w:eastAsia="Cambria" w:hAnsi="Times New Roman" w:cs="Times New Roman"/>
          <w:spacing w:val="-2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теоретичних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та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практичних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знань</w:t>
      </w:r>
      <w:r w:rsidRPr="001629E3">
        <w:rPr>
          <w:rFonts w:ascii="Times New Roman" w:eastAsia="Cambria" w:hAnsi="Times New Roman" w:cs="Times New Roman"/>
          <w:spacing w:val="-2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під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час</w:t>
      </w:r>
      <w:r w:rsidRPr="001629E3">
        <w:rPr>
          <w:rFonts w:ascii="Times New Roman" w:eastAsia="Cambria" w:hAnsi="Times New Roman" w:cs="Times New Roman"/>
          <w:spacing w:val="-3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вебінару.</w:t>
      </w:r>
    </w:p>
    <w:p w:rsidR="002C5C1C" w:rsidRPr="001629E3" w:rsidRDefault="006E5057" w:rsidP="00E7066E">
      <w:pPr>
        <w:widowControl w:val="0"/>
        <w:autoSpaceDE w:val="0"/>
        <w:autoSpaceDN w:val="0"/>
        <w:spacing w:before="60" w:after="0" w:line="268" w:lineRule="auto"/>
        <w:ind w:left="143" w:right="812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  <w:szCs w:val="16"/>
        </w:rPr>
        <w:t>Цільова аудиторія:</w:t>
      </w:r>
      <w:r w:rsidR="002C5C1C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курс розроблений для </w:t>
      </w:r>
      <w:r w:rsidR="001629E3">
        <w:rPr>
          <w:rFonts w:ascii="Times New Roman" w:eastAsia="Cambria" w:hAnsi="Times New Roman" w:cs="Times New Roman"/>
          <w:w w:val="105"/>
          <w:sz w:val="16"/>
          <w:szCs w:val="16"/>
        </w:rPr>
        <w:t>вчителів інформатики та інших категорій вчителів які бажають освоїти цікаві способи подання навчальних матеріалів на власних уроках.</w:t>
      </w:r>
    </w:p>
    <w:p w:rsidR="002C5C1C" w:rsidRPr="001629E3" w:rsidRDefault="002C5C1C" w:rsidP="00E7066E">
      <w:pPr>
        <w:widowControl w:val="0"/>
        <w:autoSpaceDE w:val="0"/>
        <w:autoSpaceDN w:val="0"/>
        <w:spacing w:before="38" w:after="0" w:line="240" w:lineRule="auto"/>
        <w:ind w:left="143"/>
        <w:jc w:val="both"/>
        <w:outlineLvl w:val="1"/>
        <w:rPr>
          <w:rFonts w:ascii="Times New Roman" w:eastAsia="Cambria" w:hAnsi="Times New Roman" w:cs="Times New Roman"/>
          <w:b/>
          <w:bCs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 xml:space="preserve">Перелік </w:t>
      </w:r>
      <w:r w:rsidRPr="001629E3">
        <w:rPr>
          <w:rFonts w:ascii="Times New Roman" w:eastAsia="Cambria" w:hAnsi="Times New Roman" w:cs="Times New Roman"/>
          <w:b/>
          <w:bCs/>
          <w:spacing w:val="10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 xml:space="preserve">компетентностей, </w:t>
      </w:r>
      <w:r w:rsidRPr="001629E3">
        <w:rPr>
          <w:rFonts w:ascii="Times New Roman" w:eastAsia="Cambria" w:hAnsi="Times New Roman" w:cs="Times New Roman"/>
          <w:b/>
          <w:bCs/>
          <w:spacing w:val="11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 xml:space="preserve">що </w:t>
      </w:r>
      <w:r w:rsidRPr="001629E3">
        <w:rPr>
          <w:rFonts w:ascii="Times New Roman" w:eastAsia="Cambria" w:hAnsi="Times New Roman" w:cs="Times New Roman"/>
          <w:b/>
          <w:bCs/>
          <w:spacing w:val="11"/>
          <w:w w:val="105"/>
          <w:sz w:val="16"/>
          <w:szCs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bCs/>
          <w:w w:val="105"/>
          <w:sz w:val="16"/>
          <w:szCs w:val="16"/>
        </w:rPr>
        <w:t>вдосконалюватимуться/набуватимуться:</w:t>
      </w:r>
    </w:p>
    <w:p w:rsidR="00841E9B" w:rsidRPr="001629E3" w:rsidRDefault="002C5C1C" w:rsidP="00E7066E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  <w:szCs w:val="16"/>
        </w:rPr>
        <w:t>загальні:</w:t>
      </w:r>
      <w:r w:rsidRPr="001629E3">
        <w:rPr>
          <w:rFonts w:ascii="Times New Roman" w:eastAsia="Cambria" w:hAnsi="Times New Roman" w:cs="Times New Roman"/>
          <w:b/>
          <w:spacing w:val="3"/>
          <w:w w:val="105"/>
          <w:sz w:val="16"/>
          <w:szCs w:val="16"/>
        </w:rPr>
        <w:t xml:space="preserve"> 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="001F3950" w:rsidRPr="001629E3">
        <w:rPr>
          <w:rFonts w:ascii="Times New Roman" w:eastAsia="Cambria" w:hAnsi="Times New Roman" w:cs="Times New Roman"/>
          <w:w w:val="105"/>
          <w:sz w:val="16"/>
          <w:szCs w:val="16"/>
        </w:rPr>
        <w:t>знання й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розуміння сучасних тенденцій розвитку освіти; </w:t>
      </w:r>
      <w:r w:rsidR="00F45AD8" w:rsidRPr="001629E3">
        <w:rPr>
          <w:rFonts w:ascii="Times New Roman" w:eastAsia="Cambria" w:hAnsi="Times New Roman" w:cs="Times New Roman"/>
          <w:w w:val="105"/>
          <w:sz w:val="16"/>
          <w:szCs w:val="16"/>
        </w:rPr>
        <w:t>моделювання змісту навчання відповідно до о</w:t>
      </w:r>
      <w:r w:rsidR="001629E3">
        <w:rPr>
          <w:rFonts w:ascii="Times New Roman" w:eastAsia="Cambria" w:hAnsi="Times New Roman" w:cs="Times New Roman"/>
          <w:w w:val="105"/>
          <w:sz w:val="16"/>
          <w:szCs w:val="16"/>
        </w:rPr>
        <w:t>чі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куваних</w:t>
      </w:r>
      <w:r w:rsidR="00F45AD8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результатів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; </w:t>
      </w:r>
      <w:r w:rsidR="00A708D0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критичне та системне мислення, здатність </w:t>
      </w:r>
      <w:r w:rsidR="00F45AD8" w:rsidRPr="001629E3">
        <w:rPr>
          <w:rFonts w:ascii="Times New Roman" w:eastAsia="Cambria" w:hAnsi="Times New Roman" w:cs="Times New Roman"/>
          <w:w w:val="105"/>
          <w:sz w:val="16"/>
          <w:szCs w:val="16"/>
        </w:rPr>
        <w:t>здійснювати інтегроване навчання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, </w:t>
      </w:r>
      <w:r w:rsidR="00F45AD8" w:rsidRPr="001629E3">
        <w:rPr>
          <w:rFonts w:ascii="Times New Roman" w:eastAsia="Cambria" w:hAnsi="Times New Roman" w:cs="Times New Roman"/>
          <w:w w:val="105"/>
          <w:sz w:val="16"/>
          <w:szCs w:val="16"/>
        </w:rPr>
        <w:t>орієнтуватися в інформаційному просторі, взаємодіяти на партнерських засадах</w:t>
      </w:r>
      <w:r w:rsidR="00BE4D89" w:rsidRPr="001629E3">
        <w:rPr>
          <w:rFonts w:ascii="Times New Roman" w:eastAsia="Cambria" w:hAnsi="Times New Roman" w:cs="Times New Roman"/>
          <w:w w:val="105"/>
          <w:sz w:val="16"/>
          <w:szCs w:val="16"/>
        </w:rPr>
        <w:t>,</w:t>
      </w:r>
      <w:r w:rsidR="00841E9B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оцінювати ризики, приймати рішення, розв’язувати проблеми, </w:t>
      </w:r>
      <w:r w:rsidR="00BE4D89" w:rsidRPr="001629E3">
        <w:rPr>
          <w:rFonts w:ascii="Times New Roman" w:eastAsia="Cambria" w:hAnsi="Times New Roman" w:cs="Times New Roman"/>
          <w:w w:val="105"/>
          <w:sz w:val="16"/>
          <w:szCs w:val="16"/>
        </w:rPr>
        <w:t>використовувати ефективні стратегії  розвитку, керувати емоціями, працювати в команді, використовувати інновації, здійснювати рефлексію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;</w:t>
      </w:r>
    </w:p>
    <w:p w:rsidR="00D95B12" w:rsidRPr="001629E3" w:rsidRDefault="00841E9B" w:rsidP="00D95B12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Times New Roman" w:eastAsia="Cambria" w:hAnsi="Times New Roman" w:cs="Times New Roman"/>
          <w:w w:val="105"/>
          <w:sz w:val="16"/>
          <w:szCs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  <w:szCs w:val="16"/>
        </w:rPr>
        <w:t xml:space="preserve">фахові: </w:t>
      </w:r>
      <w:r w:rsidR="001609AD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реалізація </w:t>
      </w:r>
      <w:r w:rsidR="005C2247" w:rsidRPr="001629E3">
        <w:rPr>
          <w:rFonts w:ascii="Times New Roman" w:eastAsia="Cambria" w:hAnsi="Times New Roman" w:cs="Times New Roman"/>
          <w:w w:val="105"/>
          <w:sz w:val="16"/>
          <w:szCs w:val="16"/>
        </w:rPr>
        <w:t>комплексн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ого</w:t>
      </w:r>
      <w:r w:rsidR="001609AD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переходу</w:t>
      </w:r>
      <w:r w:rsidR="005C2247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від предметоцентризму до дитиноцентризму; учні з легкістю опановують внутрішню логіку предмета за принципом життєвої доцільності й функціональності, активізується роль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самостійного навчання, ефективність запам’ятовування важливої інформації. </w:t>
      </w:r>
      <w:r w:rsidR="005C2247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 Підвищується віра в себе, у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спішність</w:t>
      </w:r>
      <w:r w:rsidR="005C2247" w:rsidRPr="001629E3">
        <w:rPr>
          <w:rFonts w:ascii="Times New Roman" w:eastAsia="Cambria" w:hAnsi="Times New Roman" w:cs="Times New Roman"/>
          <w:w w:val="105"/>
          <w:sz w:val="16"/>
          <w:szCs w:val="16"/>
        </w:rPr>
        <w:t xml:space="preserve">, </w:t>
      </w:r>
      <w:r w:rsidR="00D95B12" w:rsidRPr="001629E3">
        <w:rPr>
          <w:rFonts w:ascii="Times New Roman" w:eastAsia="Cambria" w:hAnsi="Times New Roman" w:cs="Times New Roman"/>
          <w:w w:val="105"/>
          <w:sz w:val="16"/>
          <w:szCs w:val="16"/>
        </w:rPr>
        <w:t>формуються світоглядні орієнтири, екологічний стиль мислення та поведінки, творчі здібності, дослідницькі і життєзабезпечувальні навички, здатність до саморозвитку й самонавчання в умовах глобальних змін і викликів.</w:t>
      </w:r>
    </w:p>
    <w:p w:rsidR="002C5C1C" w:rsidRPr="001629E3" w:rsidRDefault="002C5C1C" w:rsidP="00D95B12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Times New Roman" w:eastAsia="Cambria" w:hAnsi="Times New Roman" w:cs="Times New Roman"/>
          <w:sz w:val="16"/>
        </w:rPr>
      </w:pPr>
      <w:r w:rsidRPr="001629E3">
        <w:rPr>
          <w:rFonts w:ascii="Times New Roman" w:eastAsia="Cambria" w:hAnsi="Times New Roman" w:cs="Times New Roman"/>
          <w:b/>
          <w:w w:val="105"/>
          <w:sz w:val="16"/>
        </w:rPr>
        <w:t>Після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завершення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виконання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програми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підвищення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кваліфікації</w:t>
      </w:r>
      <w:r w:rsidRPr="001629E3">
        <w:rPr>
          <w:rFonts w:ascii="Times New Roman" w:eastAsia="Cambria" w:hAnsi="Times New Roman" w:cs="Times New Roman"/>
          <w:b/>
          <w:spacing w:val="1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b/>
          <w:w w:val="105"/>
          <w:sz w:val="16"/>
        </w:rPr>
        <w:t>учасники  отримують  документ</w:t>
      </w:r>
      <w:r w:rsidRPr="001629E3">
        <w:rPr>
          <w:rFonts w:ascii="Times New Roman" w:eastAsia="Cambria" w:hAnsi="Times New Roman" w:cs="Times New Roman"/>
          <w:w w:val="105"/>
          <w:sz w:val="16"/>
        </w:rPr>
        <w:t>,</w:t>
      </w:r>
      <w:r w:rsidRPr="001629E3">
        <w:rPr>
          <w:rFonts w:ascii="Times New Roman" w:eastAsia="Cambria" w:hAnsi="Times New Roman" w:cs="Times New Roman"/>
          <w:spacing w:val="1"/>
          <w:w w:val="105"/>
          <w:sz w:val="16"/>
        </w:rPr>
        <w:t xml:space="preserve"> </w:t>
      </w:r>
      <w:r w:rsidR="00A73B4B" w:rsidRPr="001629E3">
        <w:rPr>
          <w:rFonts w:ascii="Times New Roman" w:eastAsia="Cambria" w:hAnsi="Times New Roman" w:cs="Times New Roman"/>
          <w:w w:val="105"/>
          <w:sz w:val="16"/>
        </w:rPr>
        <w:t xml:space="preserve">сертифікат </w:t>
      </w:r>
      <w:r w:rsidRPr="001629E3">
        <w:rPr>
          <w:rFonts w:ascii="Times New Roman" w:eastAsia="Cambria" w:hAnsi="Times New Roman" w:cs="Times New Roman"/>
          <w:spacing w:val="-7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учасника</w:t>
      </w:r>
      <w:r w:rsidRPr="001629E3">
        <w:rPr>
          <w:rFonts w:ascii="Times New Roman" w:eastAsia="Cambria" w:hAnsi="Times New Roman" w:cs="Times New Roman"/>
          <w:spacing w:val="-8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вебінару,</w:t>
      </w:r>
      <w:r w:rsidRPr="001629E3">
        <w:rPr>
          <w:rFonts w:ascii="Times New Roman" w:eastAsia="Cambria" w:hAnsi="Times New Roman" w:cs="Times New Roman"/>
          <w:spacing w:val="-8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що</w:t>
      </w:r>
      <w:r w:rsidRPr="001629E3">
        <w:rPr>
          <w:rFonts w:ascii="Times New Roman" w:eastAsia="Cambria" w:hAnsi="Times New Roman" w:cs="Times New Roman"/>
          <w:spacing w:val="-8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відповідає</w:t>
      </w:r>
      <w:r w:rsidRPr="001629E3">
        <w:rPr>
          <w:rFonts w:ascii="Times New Roman" w:eastAsia="Cambria" w:hAnsi="Times New Roman" w:cs="Times New Roman"/>
          <w:spacing w:val="-34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вимогам</w:t>
      </w:r>
      <w:r w:rsidRPr="001629E3">
        <w:rPr>
          <w:rFonts w:ascii="Times New Roman" w:eastAsia="Cambria" w:hAnsi="Times New Roman" w:cs="Times New Roman"/>
          <w:spacing w:val="6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чинного</w:t>
      </w:r>
      <w:r w:rsidRPr="001629E3">
        <w:rPr>
          <w:rFonts w:ascii="Times New Roman" w:eastAsia="Cambria" w:hAnsi="Times New Roman" w:cs="Times New Roman"/>
          <w:spacing w:val="8"/>
          <w:w w:val="105"/>
          <w:sz w:val="16"/>
        </w:rPr>
        <w:t xml:space="preserve"> </w:t>
      </w:r>
      <w:r w:rsidRPr="001629E3">
        <w:rPr>
          <w:rFonts w:ascii="Times New Roman" w:eastAsia="Cambria" w:hAnsi="Times New Roman" w:cs="Times New Roman"/>
          <w:w w:val="105"/>
          <w:sz w:val="16"/>
        </w:rPr>
        <w:t>законодавства</w:t>
      </w:r>
    </w:p>
    <w:p w:rsidR="002C5C1C" w:rsidRPr="001629E3" w:rsidRDefault="002C5C1C" w:rsidP="00E7066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mbria" w:hAnsi="Times New Roman" w:cs="Times New Roman"/>
          <w:sz w:val="14"/>
          <w:szCs w:val="16"/>
        </w:rPr>
      </w:pPr>
    </w:p>
    <w:p w:rsidR="002C5C1C" w:rsidRPr="001629E3" w:rsidRDefault="002C5C1C" w:rsidP="00E7066E">
      <w:pPr>
        <w:widowControl w:val="0"/>
        <w:autoSpaceDE w:val="0"/>
        <w:autoSpaceDN w:val="0"/>
        <w:spacing w:after="0" w:line="283" w:lineRule="auto"/>
        <w:ind w:left="108"/>
        <w:jc w:val="both"/>
        <w:rPr>
          <w:rFonts w:ascii="Times New Roman" w:eastAsia="Cambria" w:hAnsi="Times New Roman" w:cs="Times New Roman"/>
          <w:b/>
          <w:i/>
          <w:w w:val="115"/>
          <w:sz w:val="14"/>
        </w:rPr>
      </w:pP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*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Програму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укладено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згідно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з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п.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2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ст.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59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ЗУ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«Про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освіту»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та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відповідно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до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п.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10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постанови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КМУ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від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21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серпня</w:t>
      </w:r>
      <w:r w:rsidRPr="001629E3">
        <w:rPr>
          <w:rFonts w:ascii="Times New Roman" w:eastAsia="Cambria" w:hAnsi="Times New Roman" w:cs="Times New Roman"/>
          <w:b/>
          <w:i/>
          <w:spacing w:val="8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2019</w:t>
      </w:r>
      <w:r w:rsidRPr="001629E3">
        <w:rPr>
          <w:rFonts w:ascii="Times New Roman" w:eastAsia="Cambria" w:hAnsi="Times New Roman" w:cs="Times New Roman"/>
          <w:b/>
          <w:i/>
          <w:spacing w:val="1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року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№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800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(із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змінами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і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доповненнями,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внесеними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постановою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КМУ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від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27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грудня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2019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року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№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1133)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і</w:t>
      </w:r>
      <w:r w:rsidRPr="001629E3">
        <w:rPr>
          <w:rFonts w:ascii="Times New Roman" w:eastAsia="Cambria" w:hAnsi="Times New Roman" w:cs="Times New Roman"/>
          <w:b/>
          <w:i/>
          <w:spacing w:val="5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Типової</w:t>
      </w:r>
      <w:r w:rsidRPr="001629E3">
        <w:rPr>
          <w:rFonts w:ascii="Times New Roman" w:eastAsia="Cambria" w:hAnsi="Times New Roman" w:cs="Times New Roman"/>
          <w:b/>
          <w:i/>
          <w:spacing w:val="1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програми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підвищення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кваліфікації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педагогічних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та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науково-педагогічних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працівників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для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роботи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</w:t>
      </w:r>
      <w:r w:rsidRPr="001629E3">
        <w:rPr>
          <w:rFonts w:ascii="Times New Roman" w:eastAsia="Cambria" w:hAnsi="Times New Roman" w:cs="Times New Roman"/>
          <w:b/>
          <w:i/>
          <w:spacing w:val="4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умовах</w:t>
      </w:r>
      <w:r w:rsidRPr="001629E3">
        <w:rPr>
          <w:rFonts w:ascii="Times New Roman" w:eastAsia="Cambria" w:hAnsi="Times New Roman" w:cs="Times New Roman"/>
          <w:b/>
          <w:i/>
          <w:spacing w:val="1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інклюзивного</w:t>
      </w:r>
      <w:r w:rsidRPr="001629E3">
        <w:rPr>
          <w:rFonts w:ascii="Times New Roman" w:eastAsia="Cambria" w:hAnsi="Times New Roman" w:cs="Times New Roman"/>
          <w:b/>
          <w:i/>
          <w:spacing w:val="2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навчання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у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закладах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освіти</w:t>
      </w:r>
      <w:r w:rsidRPr="001629E3">
        <w:rPr>
          <w:rFonts w:ascii="Times New Roman" w:eastAsia="Cambria" w:hAnsi="Times New Roman" w:cs="Times New Roman"/>
          <w:b/>
          <w:i/>
          <w:spacing w:val="2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відповідно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до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вимог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Концепції</w:t>
      </w:r>
      <w:r w:rsidRPr="001629E3">
        <w:rPr>
          <w:rFonts w:ascii="Times New Roman" w:eastAsia="Cambria" w:hAnsi="Times New Roman" w:cs="Times New Roman"/>
          <w:b/>
          <w:i/>
          <w:spacing w:val="2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«Нова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українська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школа»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(наказ</w:t>
      </w:r>
      <w:r w:rsidRPr="001629E3">
        <w:rPr>
          <w:rFonts w:ascii="Times New Roman" w:eastAsia="Cambria" w:hAnsi="Times New Roman" w:cs="Times New Roman"/>
          <w:b/>
          <w:i/>
          <w:spacing w:val="3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МОН</w:t>
      </w:r>
      <w:r w:rsidRPr="001629E3">
        <w:rPr>
          <w:rFonts w:ascii="Times New Roman" w:eastAsia="Cambria" w:hAnsi="Times New Roman" w:cs="Times New Roman"/>
          <w:b/>
          <w:i/>
          <w:spacing w:val="2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від</w:t>
      </w:r>
      <w:r w:rsidRPr="001629E3">
        <w:rPr>
          <w:rFonts w:ascii="Times New Roman" w:eastAsia="Cambria" w:hAnsi="Times New Roman" w:cs="Times New Roman"/>
          <w:b/>
          <w:i/>
          <w:spacing w:val="1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18.10.2019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р.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№</w:t>
      </w:r>
      <w:r w:rsidRPr="001629E3">
        <w:rPr>
          <w:rFonts w:ascii="Times New Roman" w:eastAsia="Cambria" w:hAnsi="Times New Roman" w:cs="Times New Roman"/>
          <w:b/>
          <w:i/>
          <w:spacing w:val="9"/>
          <w:w w:val="115"/>
          <w:sz w:val="14"/>
        </w:rPr>
        <w:t xml:space="preserve"> </w:t>
      </w:r>
      <w:r w:rsidRPr="001629E3">
        <w:rPr>
          <w:rFonts w:ascii="Times New Roman" w:eastAsia="Cambria" w:hAnsi="Times New Roman" w:cs="Times New Roman"/>
          <w:b/>
          <w:i/>
          <w:w w:val="115"/>
          <w:sz w:val="14"/>
        </w:rPr>
        <w:t>1310)</w:t>
      </w:r>
    </w:p>
    <w:p w:rsidR="003D372B" w:rsidRPr="001629E3" w:rsidRDefault="003D372B" w:rsidP="00D95B12">
      <w:pPr>
        <w:widowControl w:val="0"/>
        <w:autoSpaceDE w:val="0"/>
        <w:autoSpaceDN w:val="0"/>
        <w:spacing w:after="0" w:line="283" w:lineRule="auto"/>
        <w:rPr>
          <w:rFonts w:ascii="Times New Roman" w:eastAsia="Cambria" w:hAnsi="Times New Roman" w:cs="Times New Roman"/>
          <w:w w:val="115"/>
          <w:sz w:val="20"/>
        </w:rPr>
      </w:pPr>
    </w:p>
    <w:sectPr w:rsidR="003D372B" w:rsidRPr="001629E3" w:rsidSect="00E7066E">
      <w:pgSz w:w="9590" w:h="15260"/>
      <w:pgMar w:top="300" w:right="376" w:bottom="280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48C"/>
    <w:multiLevelType w:val="hybridMultilevel"/>
    <w:tmpl w:val="4F18D88E"/>
    <w:lvl w:ilvl="0" w:tplc="750CD000">
      <w:start w:val="1"/>
      <w:numFmt w:val="decimal"/>
      <w:lvlText w:val="%1)"/>
      <w:lvlJc w:val="left"/>
      <w:pPr>
        <w:ind w:left="479" w:hanging="192"/>
      </w:pPr>
      <w:rPr>
        <w:rFonts w:ascii="Cambria" w:eastAsia="Cambria" w:hAnsi="Cambria" w:cs="Cambria" w:hint="default"/>
        <w:spacing w:val="-1"/>
        <w:w w:val="97"/>
        <w:sz w:val="16"/>
        <w:szCs w:val="16"/>
        <w:lang w:val="uk-UA" w:eastAsia="en-US" w:bidi="ar-SA"/>
      </w:rPr>
    </w:lvl>
    <w:lvl w:ilvl="1" w:tplc="401CBEAE">
      <w:numFmt w:val="bullet"/>
      <w:lvlText w:val="•"/>
      <w:lvlJc w:val="left"/>
      <w:pPr>
        <w:ind w:left="1352" w:hanging="192"/>
      </w:pPr>
      <w:rPr>
        <w:rFonts w:hint="default"/>
        <w:lang w:val="uk-UA" w:eastAsia="en-US" w:bidi="ar-SA"/>
      </w:rPr>
    </w:lvl>
    <w:lvl w:ilvl="2" w:tplc="91AA93C2">
      <w:numFmt w:val="bullet"/>
      <w:lvlText w:val="•"/>
      <w:lvlJc w:val="left"/>
      <w:pPr>
        <w:ind w:left="2224" w:hanging="192"/>
      </w:pPr>
      <w:rPr>
        <w:rFonts w:hint="default"/>
        <w:lang w:val="uk-UA" w:eastAsia="en-US" w:bidi="ar-SA"/>
      </w:rPr>
    </w:lvl>
    <w:lvl w:ilvl="3" w:tplc="F2AC35F0">
      <w:numFmt w:val="bullet"/>
      <w:lvlText w:val="•"/>
      <w:lvlJc w:val="left"/>
      <w:pPr>
        <w:ind w:left="3096" w:hanging="192"/>
      </w:pPr>
      <w:rPr>
        <w:rFonts w:hint="default"/>
        <w:lang w:val="uk-UA" w:eastAsia="en-US" w:bidi="ar-SA"/>
      </w:rPr>
    </w:lvl>
    <w:lvl w:ilvl="4" w:tplc="C30E7494">
      <w:numFmt w:val="bullet"/>
      <w:lvlText w:val="•"/>
      <w:lvlJc w:val="left"/>
      <w:pPr>
        <w:ind w:left="3968" w:hanging="192"/>
      </w:pPr>
      <w:rPr>
        <w:rFonts w:hint="default"/>
        <w:lang w:val="uk-UA" w:eastAsia="en-US" w:bidi="ar-SA"/>
      </w:rPr>
    </w:lvl>
    <w:lvl w:ilvl="5" w:tplc="B212FE24">
      <w:numFmt w:val="bullet"/>
      <w:lvlText w:val="•"/>
      <w:lvlJc w:val="left"/>
      <w:pPr>
        <w:ind w:left="4840" w:hanging="192"/>
      </w:pPr>
      <w:rPr>
        <w:rFonts w:hint="default"/>
        <w:lang w:val="uk-UA" w:eastAsia="en-US" w:bidi="ar-SA"/>
      </w:rPr>
    </w:lvl>
    <w:lvl w:ilvl="6" w:tplc="70782084">
      <w:numFmt w:val="bullet"/>
      <w:lvlText w:val="•"/>
      <w:lvlJc w:val="left"/>
      <w:pPr>
        <w:ind w:left="5712" w:hanging="192"/>
      </w:pPr>
      <w:rPr>
        <w:rFonts w:hint="default"/>
        <w:lang w:val="uk-UA" w:eastAsia="en-US" w:bidi="ar-SA"/>
      </w:rPr>
    </w:lvl>
    <w:lvl w:ilvl="7" w:tplc="E87429F4">
      <w:numFmt w:val="bullet"/>
      <w:lvlText w:val="•"/>
      <w:lvlJc w:val="left"/>
      <w:pPr>
        <w:ind w:left="6584" w:hanging="192"/>
      </w:pPr>
      <w:rPr>
        <w:rFonts w:hint="default"/>
        <w:lang w:val="uk-UA" w:eastAsia="en-US" w:bidi="ar-SA"/>
      </w:rPr>
    </w:lvl>
    <w:lvl w:ilvl="8" w:tplc="DF9E410C">
      <w:numFmt w:val="bullet"/>
      <w:lvlText w:val="•"/>
      <w:lvlJc w:val="left"/>
      <w:pPr>
        <w:ind w:left="7456" w:hanging="192"/>
      </w:pPr>
      <w:rPr>
        <w:rFonts w:hint="default"/>
        <w:lang w:val="uk-UA" w:eastAsia="en-US" w:bidi="ar-SA"/>
      </w:rPr>
    </w:lvl>
  </w:abstractNum>
  <w:abstractNum w:abstractNumId="1" w15:restartNumberingAfterBreak="0">
    <w:nsid w:val="4068192E"/>
    <w:multiLevelType w:val="multilevel"/>
    <w:tmpl w:val="38C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08434">
    <w:abstractNumId w:val="0"/>
  </w:num>
  <w:num w:numId="2" w16cid:durableId="6037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F2"/>
    <w:rsid w:val="001609AD"/>
    <w:rsid w:val="001629E3"/>
    <w:rsid w:val="00173999"/>
    <w:rsid w:val="00184652"/>
    <w:rsid w:val="001E2C93"/>
    <w:rsid w:val="001F3950"/>
    <w:rsid w:val="002575C6"/>
    <w:rsid w:val="002C5C1C"/>
    <w:rsid w:val="002D7B6C"/>
    <w:rsid w:val="003159B4"/>
    <w:rsid w:val="003217B7"/>
    <w:rsid w:val="003D372B"/>
    <w:rsid w:val="00416E02"/>
    <w:rsid w:val="0049339A"/>
    <w:rsid w:val="00581037"/>
    <w:rsid w:val="005C2247"/>
    <w:rsid w:val="00621167"/>
    <w:rsid w:val="006B0155"/>
    <w:rsid w:val="006E5057"/>
    <w:rsid w:val="006F00A5"/>
    <w:rsid w:val="00732EBA"/>
    <w:rsid w:val="00787C12"/>
    <w:rsid w:val="00836F8B"/>
    <w:rsid w:val="00841E9B"/>
    <w:rsid w:val="008944AF"/>
    <w:rsid w:val="00927A24"/>
    <w:rsid w:val="00956301"/>
    <w:rsid w:val="009E160D"/>
    <w:rsid w:val="00A645E4"/>
    <w:rsid w:val="00A708D0"/>
    <w:rsid w:val="00A73B4B"/>
    <w:rsid w:val="00A77B1B"/>
    <w:rsid w:val="00BC1779"/>
    <w:rsid w:val="00BD5996"/>
    <w:rsid w:val="00BE3948"/>
    <w:rsid w:val="00BE4D89"/>
    <w:rsid w:val="00C25424"/>
    <w:rsid w:val="00C92949"/>
    <w:rsid w:val="00CF1523"/>
    <w:rsid w:val="00D95B12"/>
    <w:rsid w:val="00E7066E"/>
    <w:rsid w:val="00E7486B"/>
    <w:rsid w:val="00EC5A5C"/>
    <w:rsid w:val="00F03534"/>
    <w:rsid w:val="00F45AD8"/>
    <w:rsid w:val="00F93FF2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D7E-F683-4601-9BCB-FC9A199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КНП "ОСВІТНЯ АГЕНЦІЯ МІСТА КИЄВА"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Душна Аліна Володимирівна</dc:creator>
  <cp:keywords/>
  <dc:description/>
  <cp:lastModifiedBy>Гость</cp:lastModifiedBy>
  <cp:revision>2</cp:revision>
  <dcterms:created xsi:type="dcterms:W3CDTF">2022-11-15T12:53:00Z</dcterms:created>
  <dcterms:modified xsi:type="dcterms:W3CDTF">2022-11-15T12:53:00Z</dcterms:modified>
</cp:coreProperties>
</file>