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85" w:line="240" w:lineRule="auto"/>
        <w:ind w:left="4248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ЗАТВЕРДЖУЮ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-474806</wp:posOffset>
            </wp:positionV>
            <wp:extent cx="6280752" cy="2812943"/>
            <wp:effectExtent b="0" l="0" r="0" t="0"/>
            <wp:wrapNone/>
            <wp:docPr descr="\\hyper\activity\Users Desktops\A.dushna\логотип.png" id="5" name="image1.png"/>
            <a:graphic>
              <a:graphicData uri="http://schemas.openxmlformats.org/drawingml/2006/picture">
                <pic:pic>
                  <pic:nvPicPr>
                    <pic:cNvPr descr="\\hyper\activity\Users Desktops\A.dushna\логотип.png" id="0" name="image1.png"/>
                    <pic:cNvPicPr preferRelativeResize="0"/>
                  </pic:nvPicPr>
                  <pic:blipFill>
                    <a:blip r:embed="rId7"/>
                    <a:srcRect b="46381" l="22397" r="22588" t="18004"/>
                    <a:stretch>
                      <a:fillRect/>
                    </a:stretch>
                  </pic:blipFill>
                  <pic:spPr>
                    <a:xfrm>
                      <a:off x="0" y="0"/>
                      <a:ext cx="6280752" cy="28129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0" w:before="2" w:line="271" w:lineRule="auto"/>
        <w:ind w:left="4248" w:right="812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Заступник директора КНП «ОСВІТНЯ</w:t>
      </w:r>
    </w:p>
    <w:p w:rsidR="00000000" w:rsidDel="00000000" w:rsidP="00000000" w:rsidRDefault="00000000" w:rsidRPr="00000000" w14:paraId="00000003">
      <w:pPr>
        <w:widowControl w:val="0"/>
        <w:spacing w:after="0" w:before="2" w:line="271" w:lineRule="auto"/>
        <w:ind w:left="4248" w:right="812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АГЕНЦІЯ МІСТА КИЄВА» - начальник</w:t>
      </w:r>
    </w:p>
    <w:p w:rsidR="00000000" w:rsidDel="00000000" w:rsidP="00000000" w:rsidRDefault="00000000" w:rsidRPr="00000000" w14:paraId="00000004">
      <w:pPr>
        <w:widowControl w:val="0"/>
        <w:spacing w:after="0" w:before="2" w:line="271" w:lineRule="auto"/>
        <w:ind w:left="4248" w:right="812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управління статистики та моніторингу</w:t>
      </w:r>
    </w:p>
    <w:p w:rsidR="00000000" w:rsidDel="00000000" w:rsidP="00000000" w:rsidRDefault="00000000" w:rsidRPr="00000000" w14:paraId="00000005">
      <w:pPr>
        <w:widowControl w:val="0"/>
        <w:spacing w:after="0" w:before="2" w:line="271" w:lineRule="auto"/>
        <w:ind w:left="4248" w:right="812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____________ Ю.В.КОРОЛЬОВ </w:t>
      </w:r>
    </w:p>
    <w:p w:rsidR="00000000" w:rsidDel="00000000" w:rsidP="00000000" w:rsidRDefault="00000000" w:rsidRPr="00000000" w14:paraId="00000006">
      <w:pPr>
        <w:widowControl w:val="0"/>
        <w:spacing w:after="0" w:before="2" w:line="271" w:lineRule="auto"/>
        <w:ind w:left="4248" w:right="812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17.10.2022 р.</w:t>
      </w:r>
    </w:p>
    <w:p w:rsidR="00000000" w:rsidDel="00000000" w:rsidP="00000000" w:rsidRDefault="00000000" w:rsidRPr="00000000" w14:paraId="00000007">
      <w:pPr>
        <w:widowControl w:val="0"/>
        <w:spacing w:after="0" w:before="2" w:line="271" w:lineRule="auto"/>
        <w:ind w:left="4248" w:right="812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2" w:line="271" w:lineRule="auto"/>
        <w:ind w:left="5086" w:right="812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left="131" w:right="109" w:firstLine="0"/>
        <w:jc w:val="center"/>
        <w:rPr>
          <w:rFonts w:ascii="Cambria" w:cs="Cambria" w:eastAsia="Cambria" w:hAnsi="Cambria"/>
          <w:b w:val="1"/>
          <w:sz w:val="29"/>
          <w:szCs w:val="29"/>
        </w:rPr>
      </w:pPr>
      <w:r w:rsidDel="00000000" w:rsidR="00000000" w:rsidRPr="00000000">
        <w:rPr>
          <w:rFonts w:ascii="Cambria" w:cs="Cambria" w:eastAsia="Cambria" w:hAnsi="Cambria"/>
          <w:b w:val="1"/>
          <w:sz w:val="29"/>
          <w:szCs w:val="29"/>
          <w:rtl w:val="0"/>
        </w:rPr>
        <w:t xml:space="preserve">Програма підвищення кваліфікації</w:t>
      </w:r>
    </w:p>
    <w:p w:rsidR="00000000" w:rsidDel="00000000" w:rsidP="00000000" w:rsidRDefault="00000000" w:rsidRPr="00000000" w14:paraId="0000000A">
      <w:pPr>
        <w:widowControl w:val="0"/>
        <w:spacing w:after="0" w:before="109" w:line="240" w:lineRule="auto"/>
        <w:ind w:left="132" w:right="109" w:firstLine="0"/>
        <w:jc w:val="center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педагогічних та науково-педагогічних працівників для роботи у закладах освіти</w:t>
      </w:r>
    </w:p>
    <w:p w:rsidR="00000000" w:rsidDel="00000000" w:rsidP="00000000" w:rsidRDefault="00000000" w:rsidRPr="00000000" w14:paraId="0000000B">
      <w:pPr>
        <w:widowControl w:val="0"/>
        <w:spacing w:after="0" w:before="25" w:line="240" w:lineRule="auto"/>
        <w:ind w:left="126" w:right="109" w:firstLine="0"/>
        <w:jc w:val="center"/>
        <w:rPr>
          <w:rFonts w:ascii="Cambria" w:cs="Cambria" w:eastAsia="Cambria" w:hAnsi="Cambria"/>
          <w:b w:val="1"/>
          <w:i w:val="1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16"/>
          <w:szCs w:val="16"/>
          <w:rtl w:val="0"/>
        </w:rPr>
        <w:t xml:space="preserve">(освітня програма дистанційного курсу)</w:t>
      </w:r>
    </w:p>
    <w:p w:rsidR="00000000" w:rsidDel="00000000" w:rsidP="00000000" w:rsidRDefault="00000000" w:rsidRPr="00000000" w14:paraId="0000000C">
      <w:pPr>
        <w:widowControl w:val="0"/>
        <w:spacing w:after="0" w:before="98" w:line="285" w:lineRule="auto"/>
        <w:ind w:left="137" w:right="109" w:firstLine="0"/>
        <w:jc w:val="center"/>
        <w:rPr>
          <w:rFonts w:ascii="Cambria" w:cs="Cambria" w:eastAsia="Cambria" w:hAnsi="Cambria"/>
          <w:sz w:val="11"/>
          <w:szCs w:val="11"/>
        </w:rPr>
      </w:pPr>
      <w:r w:rsidDel="00000000" w:rsidR="00000000" w:rsidRPr="00000000">
        <w:rPr>
          <w:rFonts w:ascii="Cambria" w:cs="Cambria" w:eastAsia="Cambria" w:hAnsi="Cambria"/>
          <w:sz w:val="11"/>
          <w:szCs w:val="11"/>
          <w:rtl w:val="0"/>
        </w:rPr>
        <w:t xml:space="preserve">Програму підвищення кваліфікації педагогічних та науково-педагогічних працівників розроблено відповідно до сучасної державної освітньої політики, Концепції Нової української школи та стратегії реформування освіти в Україні.</w:t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rPr>
          <w:rFonts w:ascii="Cambria" w:cs="Cambria" w:eastAsia="Cambria" w:hAnsi="Cambri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103" w:line="240" w:lineRule="auto"/>
        <w:ind w:left="143" w:firstLine="0"/>
        <w:jc w:val="both"/>
        <w:rPr>
          <w:rFonts w:ascii="Times New Roman" w:cs="Times New Roman" w:eastAsia="Times New Roman" w:hAnsi="Times New Roman"/>
          <w:sz w:val="10"/>
          <w:szCs w:val="10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Найменування: «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Впровадження варіативного модулю «Чирлідинг» на уроках фізкультури у закладах загальної середньої освіти». </w:t>
      </w:r>
      <w:r w:rsidDel="00000000" w:rsidR="00000000" w:rsidRPr="00000000">
        <w:rPr>
          <w:rFonts w:ascii="Times New Roman" w:cs="Times New Roman" w:eastAsia="Times New Roman" w:hAnsi="Times New Roman"/>
          <w:sz w:val="10"/>
          <w:szCs w:val="1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spacing w:after="0" w:before="60" w:line="240" w:lineRule="auto"/>
        <w:ind w:left="143" w:firstLine="0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Напрям: 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Розвиток професійних компетентностей.</w:t>
      </w:r>
    </w:p>
    <w:p w:rsidR="00000000" w:rsidDel="00000000" w:rsidP="00000000" w:rsidRDefault="00000000" w:rsidRPr="00000000" w14:paraId="00000010">
      <w:pPr>
        <w:widowControl w:val="0"/>
        <w:spacing w:after="0" w:before="61" w:line="240" w:lineRule="auto"/>
        <w:ind w:left="143" w:firstLine="0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Вид підвищення кваліфікації: 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навчання за програмою підвищення кваліфікації (участь у вебінарі).</w:t>
      </w:r>
    </w:p>
    <w:p w:rsidR="00000000" w:rsidDel="00000000" w:rsidP="00000000" w:rsidRDefault="00000000" w:rsidRPr="00000000" w14:paraId="00000011">
      <w:pPr>
        <w:widowControl w:val="0"/>
        <w:spacing w:after="0" w:before="61" w:line="240" w:lineRule="auto"/>
        <w:ind w:left="143" w:firstLine="0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Форма підвищення кваліфікації: 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дистанційна.</w:t>
      </w:r>
    </w:p>
    <w:p w:rsidR="00000000" w:rsidDel="00000000" w:rsidP="00000000" w:rsidRDefault="00000000" w:rsidRPr="00000000" w14:paraId="00000012">
      <w:pPr>
        <w:widowControl w:val="0"/>
        <w:spacing w:after="0" w:before="60" w:line="240" w:lineRule="auto"/>
        <w:ind w:left="143" w:firstLine="0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Розробник: monitoring.in.ua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before="25" w:line="268" w:lineRule="auto"/>
        <w:ind w:left="143" w:firstLine="0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Спікер(ка) 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– Маліновська Аліна Олегівна,  теоретик-критик хореографічного мистецтва,  вчитель фізкультури </w:t>
        <w:br w:type="textWrapping"/>
        <w:t xml:space="preserve">ЗЗСО №187 міста Києва, методист ОСВІТНЬОЇ АГЕНЦІЇ МІСТА КИЄВА.</w:t>
      </w:r>
    </w:p>
    <w:p w:rsidR="00000000" w:rsidDel="00000000" w:rsidP="00000000" w:rsidRDefault="00000000" w:rsidRPr="00000000" w14:paraId="00000014">
      <w:pPr>
        <w:widowControl w:val="0"/>
        <w:spacing w:after="0" w:before="38" w:line="268" w:lineRule="auto"/>
        <w:ind w:left="143" w:right="155" w:firstLine="0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Мета: 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формування фізичної та духовно-розвиненої творчої особистості, виховання почуття командності та синхронності, популяризація фізичної культури  та спорту, здорового способу життя.</w:t>
      </w:r>
    </w:p>
    <w:p w:rsidR="00000000" w:rsidDel="00000000" w:rsidP="00000000" w:rsidRDefault="00000000" w:rsidRPr="00000000" w14:paraId="00000015">
      <w:pPr>
        <w:widowControl w:val="0"/>
        <w:spacing w:after="0" w:before="38" w:line="268" w:lineRule="auto"/>
        <w:ind w:left="143" w:right="155" w:firstLine="0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Зміст: 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спрямованість на створення умов для гармонійного психічного, духовного і фізичного розвитку учнів. Поєднання елементів шоу та видовищних видів спорту (танці, гімнастика, акробатика) забезпечує підвищення рівня їхнього фізичного здоров'я за рахунок динамічності широкого спектру дії та привабливості. Сприяє формуванню умінь і навичок здорового способу життя, вихованню соціально активної особистості в процесі колективної творчої діяльності. Ознайомлення учнів з основами науково-дослідницької роботи сприяє їхньому інтелектуальному розвитку і активізації пізнавальної діяльності; формуванню дослідницької культури - здійсненню пошукової роботи на наукових засадах.</w:t>
      </w:r>
    </w:p>
    <w:p w:rsidR="00000000" w:rsidDel="00000000" w:rsidP="00000000" w:rsidRDefault="00000000" w:rsidRPr="00000000" w14:paraId="00000016">
      <w:pPr>
        <w:widowControl w:val="0"/>
        <w:spacing w:after="0" w:before="39" w:line="268" w:lineRule="auto"/>
        <w:ind w:left="143" w:right="226" w:firstLine="0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Обсяг (тривалість) навчання: 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15 годин/0,5 кредиту Європейської кредитної трансферно-накопичувальної системи (ЄКТС).</w:t>
      </w:r>
    </w:p>
    <w:p w:rsidR="00000000" w:rsidDel="00000000" w:rsidP="00000000" w:rsidRDefault="00000000" w:rsidRPr="00000000" w14:paraId="00000017">
      <w:pPr>
        <w:widowControl w:val="0"/>
        <w:spacing w:after="0" w:before="38" w:line="240" w:lineRule="auto"/>
        <w:ind w:left="143" w:firstLine="0"/>
        <w:jc w:val="both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Програмні результати: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tabs>
          <w:tab w:val="left" w:pos="480"/>
        </w:tabs>
        <w:spacing w:after="0" w:before="59" w:line="240" w:lineRule="auto"/>
        <w:ind w:left="479" w:hanging="193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підвищення кваліфікації фахівців з даної тематики;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tabs>
          <w:tab w:val="left" w:pos="480"/>
        </w:tabs>
        <w:spacing w:after="0" w:before="59" w:line="240" w:lineRule="auto"/>
        <w:ind w:left="479" w:hanging="193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розуміння особливостей процесу запровадження та реалізації цікавих методів та технік у роботі;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tabs>
          <w:tab w:val="left" w:pos="480"/>
        </w:tabs>
        <w:spacing w:after="0" w:before="58" w:line="240" w:lineRule="auto"/>
        <w:ind w:left="479" w:hanging="193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здатність підлаштовуватись під конкретні потреби і можливості в освітній діяльності;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tabs>
          <w:tab w:val="left" w:pos="480"/>
        </w:tabs>
        <w:spacing w:after="0" w:before="59" w:line="240" w:lineRule="auto"/>
        <w:ind w:left="479" w:hanging="193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активізація бажання знаходити нові дієві інструменти для здійснення ефективної професійної діяльності;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tabs>
          <w:tab w:val="left" w:pos="480"/>
        </w:tabs>
        <w:spacing w:after="0" w:before="59" w:line="240" w:lineRule="auto"/>
        <w:ind w:left="479" w:hanging="193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узагальнення та систематизація набутих теоретичних та практичних знань під час вебінару.</w:t>
      </w:r>
    </w:p>
    <w:p w:rsidR="00000000" w:rsidDel="00000000" w:rsidP="00000000" w:rsidRDefault="00000000" w:rsidRPr="00000000" w14:paraId="0000001D">
      <w:pPr>
        <w:widowControl w:val="0"/>
        <w:spacing w:after="0" w:before="60" w:line="268" w:lineRule="auto"/>
        <w:ind w:left="143" w:right="812" w:firstLine="0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Цільова аудиторія: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 курс розроблений для адміністрації закладів освіти,  вчителів фізичної культури закладів загальної середньої освіти та закладів професійної (професійно-технічної освіти», викладачів закладів вищої освіти,  усіх зацікавлених осіб.</w:t>
      </w:r>
    </w:p>
    <w:p w:rsidR="00000000" w:rsidDel="00000000" w:rsidP="00000000" w:rsidRDefault="00000000" w:rsidRPr="00000000" w14:paraId="0000001E">
      <w:pPr>
        <w:widowControl w:val="0"/>
        <w:spacing w:after="0" w:before="38" w:line="240" w:lineRule="auto"/>
        <w:ind w:left="143" w:firstLine="0"/>
        <w:jc w:val="both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Перелік  компетентностей,  що  вдосконалюватимуться/набуватимуться:</w:t>
      </w:r>
    </w:p>
    <w:p w:rsidR="00000000" w:rsidDel="00000000" w:rsidP="00000000" w:rsidRDefault="00000000" w:rsidRPr="00000000" w14:paraId="0000001F">
      <w:pPr>
        <w:widowControl w:val="0"/>
        <w:spacing w:after="0" w:before="25" w:line="271" w:lineRule="auto"/>
        <w:ind w:left="143" w:right="155" w:firstLine="0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загальні: 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 знання і розуміння сучасних тенденцій розвитку освіти; особливостей процесів викладання і навчання школярів;  критичне та системне мислення, здатність логічно обґрунтовувати позицію, творчість, ініціативність, вміння конструктивно керувати емоціями, оцінювати ризики, приймати рішення, розв’язувати проблеми, здатність співпрацювати з іншими людьми.  </w:t>
      </w:r>
    </w:p>
    <w:p w:rsidR="00000000" w:rsidDel="00000000" w:rsidP="00000000" w:rsidRDefault="00000000" w:rsidRPr="00000000" w14:paraId="00000020">
      <w:pPr>
        <w:widowControl w:val="0"/>
        <w:spacing w:after="0" w:before="25" w:line="271" w:lineRule="auto"/>
        <w:ind w:left="143" w:right="155" w:firstLine="0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фахові: 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 організація занять   Чирлідингом у рамках предмету «Фізична культура» здатна в комплексі вирішити низку оздоровчих, виховних, розвивальних завдань: підвищити мотивацію до занять фізичними вправами; оптимізувати рухову активність; покращити фізичну підготовку; забезпечити розвиток витривалості; гнучкості; швидкості; виховання організованості; толерантності; комунікабельності; товариськості; організаторських здібностей, а також стійкого  інтересу до здорового способу життя.</w:t>
      </w:r>
    </w:p>
    <w:p w:rsidR="00000000" w:rsidDel="00000000" w:rsidP="00000000" w:rsidRDefault="00000000" w:rsidRPr="00000000" w14:paraId="00000021">
      <w:pPr>
        <w:widowControl w:val="0"/>
        <w:spacing w:after="0" w:before="10" w:line="24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68" w:lineRule="auto"/>
        <w:ind w:left="108" w:right="245" w:firstLine="0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Після завершення виконання програми підвищення кваліфікації учасники  отримують  документ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, сертифікат  учасника вебінару, що відповідає вимогам чинного законодавства</w:t>
      </w:r>
    </w:p>
    <w:p w:rsidR="00000000" w:rsidDel="00000000" w:rsidP="00000000" w:rsidRDefault="00000000" w:rsidRPr="00000000" w14:paraId="00000023">
      <w:pPr>
        <w:widowControl w:val="0"/>
        <w:spacing w:after="0" w:before="4" w:line="240" w:lineRule="auto"/>
        <w:jc w:val="both"/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83" w:lineRule="auto"/>
        <w:ind w:left="108" w:firstLine="0"/>
        <w:jc w:val="both"/>
        <w:rPr>
          <w:rFonts w:ascii="Cambria" w:cs="Cambria" w:eastAsia="Cambria" w:hAnsi="Cambria"/>
          <w:b w:val="1"/>
          <w:i w:val="1"/>
          <w:sz w:val="14"/>
          <w:szCs w:val="1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14"/>
          <w:szCs w:val="14"/>
          <w:rtl w:val="0"/>
        </w:rPr>
        <w:t xml:space="preserve">* Програму укладено згідно з п. 2 ст. 59 ЗУ «Про освіту» та відповідно до п. 10 постанови КМУ від 21 серпня 2019 року № 800 (із змінами і доповненнями, внесеними постановою КМУ від 27 грудня 2019 року № 1133) і Типової програми підвищення кваліфікації педагогічних та науково-педагогічних працівників для роботи в умовах інклюзивного навчання у закладах освіти відповідно до вимог Концепції «Нова українська школа» (наказ МОН від 18.10.2019 р. № 1310)</w:t>
      </w:r>
    </w:p>
    <w:p w:rsidR="00000000" w:rsidDel="00000000" w:rsidP="00000000" w:rsidRDefault="00000000" w:rsidRPr="00000000" w14:paraId="00000025">
      <w:pPr>
        <w:widowControl w:val="0"/>
        <w:spacing w:after="0" w:line="283" w:lineRule="auto"/>
        <w:ind w:left="108" w:firstLine="0"/>
        <w:jc w:val="both"/>
        <w:rPr>
          <w:rFonts w:ascii="Cambria" w:cs="Cambria" w:eastAsia="Cambria" w:hAnsi="Cambria"/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83" w:lineRule="auto"/>
        <w:ind w:left="108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260" w:w="9590" w:orient="portrait"/>
      <w:pgMar w:bottom="280" w:top="300" w:left="426" w:right="37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479" w:hanging="192"/>
      </w:pPr>
      <w:rPr>
        <w:rFonts w:ascii="Cambria" w:cs="Cambria" w:eastAsia="Cambria" w:hAnsi="Cambria"/>
        <w:sz w:val="16"/>
        <w:szCs w:val="16"/>
      </w:rPr>
    </w:lvl>
    <w:lvl w:ilvl="1">
      <w:start w:val="0"/>
      <w:numFmt w:val="bullet"/>
      <w:lvlText w:val="•"/>
      <w:lvlJc w:val="left"/>
      <w:pPr>
        <w:ind w:left="1352" w:hanging="192.00000000000023"/>
      </w:pPr>
      <w:rPr/>
    </w:lvl>
    <w:lvl w:ilvl="2">
      <w:start w:val="0"/>
      <w:numFmt w:val="bullet"/>
      <w:lvlText w:val="•"/>
      <w:lvlJc w:val="left"/>
      <w:pPr>
        <w:ind w:left="2224" w:hanging="191.99999999999977"/>
      </w:pPr>
      <w:rPr/>
    </w:lvl>
    <w:lvl w:ilvl="3">
      <w:start w:val="0"/>
      <w:numFmt w:val="bullet"/>
      <w:lvlText w:val="•"/>
      <w:lvlJc w:val="left"/>
      <w:pPr>
        <w:ind w:left="3096" w:hanging="191.99999999999955"/>
      </w:pPr>
      <w:rPr/>
    </w:lvl>
    <w:lvl w:ilvl="4">
      <w:start w:val="0"/>
      <w:numFmt w:val="bullet"/>
      <w:lvlText w:val="•"/>
      <w:lvlJc w:val="left"/>
      <w:pPr>
        <w:ind w:left="3968" w:hanging="192"/>
      </w:pPr>
      <w:rPr/>
    </w:lvl>
    <w:lvl w:ilvl="5">
      <w:start w:val="0"/>
      <w:numFmt w:val="bullet"/>
      <w:lvlText w:val="•"/>
      <w:lvlJc w:val="left"/>
      <w:pPr>
        <w:ind w:left="4840" w:hanging="192"/>
      </w:pPr>
      <w:rPr/>
    </w:lvl>
    <w:lvl w:ilvl="6">
      <w:start w:val="0"/>
      <w:numFmt w:val="bullet"/>
      <w:lvlText w:val="•"/>
      <w:lvlJc w:val="left"/>
      <w:pPr>
        <w:ind w:left="5712" w:hanging="192"/>
      </w:pPr>
      <w:rPr/>
    </w:lvl>
    <w:lvl w:ilvl="7">
      <w:start w:val="0"/>
      <w:numFmt w:val="bullet"/>
      <w:lvlText w:val="•"/>
      <w:lvlJc w:val="left"/>
      <w:pPr>
        <w:ind w:left="6584" w:hanging="192.0000000000009"/>
      </w:pPr>
      <w:rPr/>
    </w:lvl>
    <w:lvl w:ilvl="8">
      <w:start w:val="0"/>
      <w:numFmt w:val="bullet"/>
      <w:lvlText w:val="•"/>
      <w:lvlJc w:val="left"/>
      <w:pPr>
        <w:ind w:left="7456" w:hanging="19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F00A5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A77B1B"/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tJV3jqslWuY2vH5ZulXGYR1IsQ==">AMUW2mVIgXUwWdxb3EwZeZnEhaAcX+Jx+C1W/FGxnHBb+UYg6gmLIT4/KLIFb4/12suHIUxShGIREFhXNArAVGfEkmkY0+FnAIoRIkWimKbgSzKzjDqn4LocqYoAO627iuVT8y6uv6NU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2022-10-15T08:55:00Z</dcterms:created>
  <dc:creator>Душна Аліна Володимирівна</dc:creator>
</cp:coreProperties>
</file>